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CAE37" w14:textId="4D836D37" w:rsidR="00CA0AE5" w:rsidRDefault="3339AAC0" w:rsidP="003C55CB">
      <w:pPr>
        <w:pStyle w:val="paragraph"/>
        <w:textAlignment w:val="baseline"/>
        <w:rPr>
          <w:rFonts w:asciiTheme="minorHAnsi" w:hAnsiTheme="minorHAnsi" w:cstheme="minorBidi"/>
          <w:sz w:val="22"/>
          <w:szCs w:val="22"/>
        </w:rPr>
      </w:pPr>
      <w:r>
        <w:t>Helsedirektoratet</w:t>
      </w:r>
      <w:r w:rsidR="004C3DF9">
        <w:br/>
      </w:r>
      <w:r w:rsidR="009B4131" w:rsidRPr="009B4131">
        <w:t>Postboks 220, Skøyen</w:t>
      </w:r>
      <w:r w:rsidR="009B4131" w:rsidRPr="009B4131">
        <w:br/>
        <w:t>0213 Oslo</w:t>
      </w:r>
      <w:r w:rsidR="004C3DF9">
        <w:br/>
      </w:r>
      <w:r w:rsidR="004C3DF9">
        <w:br/>
      </w:r>
      <w:r w:rsidR="004C3DF9">
        <w:br/>
      </w:r>
      <w:r w:rsidR="00CA0AE5" w:rsidRPr="4898B926">
        <w:rPr>
          <w:rFonts w:asciiTheme="minorHAnsi" w:hAnsiTheme="minorHAnsi" w:cstheme="minorBidi"/>
          <w:sz w:val="22"/>
          <w:szCs w:val="22"/>
        </w:rPr>
        <w:t xml:space="preserve"> </w:t>
      </w:r>
    </w:p>
    <w:p w14:paraId="481A6EC8" w14:textId="77777777" w:rsidR="009B4131" w:rsidRDefault="009B4131" w:rsidP="003C55CB">
      <w:pPr>
        <w:pStyle w:val="paragraph"/>
        <w:textAlignment w:val="baseline"/>
        <w:rPr>
          <w:rFonts w:asciiTheme="minorHAnsi" w:hAnsiTheme="minorHAnsi" w:cstheme="minorBidi"/>
          <w:sz w:val="22"/>
          <w:szCs w:val="22"/>
        </w:rPr>
      </w:pPr>
    </w:p>
    <w:p w14:paraId="08714F0F" w14:textId="77777777" w:rsidR="009B4131" w:rsidRPr="00CA0AE5" w:rsidRDefault="009B4131" w:rsidP="003C55CB">
      <w:pPr>
        <w:pStyle w:val="paragraph"/>
        <w:textAlignment w:val="baseline"/>
        <w:rPr>
          <w:rFonts w:asciiTheme="minorHAnsi" w:hAnsiTheme="minorHAnsi" w:cstheme="minorHAnsi"/>
          <w:sz w:val="20"/>
          <w:szCs w:val="20"/>
        </w:rPr>
      </w:pPr>
    </w:p>
    <w:p w14:paraId="3C5F8D7E" w14:textId="77777777" w:rsidR="00517709" w:rsidRPr="00F80223" w:rsidRDefault="00517709" w:rsidP="007659EC">
      <w:pPr>
        <w:spacing w:line="240" w:lineRule="auto"/>
        <w:rPr>
          <w:rFonts w:cstheme="minorHAnsi"/>
        </w:rPr>
      </w:pPr>
    </w:p>
    <w:tbl>
      <w:tblPr>
        <w:tblStyle w:val="Tabellrutenett"/>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3544"/>
        <w:gridCol w:w="3077"/>
      </w:tblGrid>
      <w:tr w:rsidR="00F80223" w:rsidRPr="0089184E" w14:paraId="1DB5C088" w14:textId="77777777" w:rsidTr="00CD7639">
        <w:trPr>
          <w:trHeight w:val="574"/>
        </w:trPr>
        <w:tc>
          <w:tcPr>
            <w:tcW w:w="3085" w:type="dxa"/>
          </w:tcPr>
          <w:p w14:paraId="735CB9A6" w14:textId="0DF4D0F5" w:rsidR="00F80223" w:rsidRPr="0089184E" w:rsidRDefault="00F80223" w:rsidP="001272D2">
            <w:pPr>
              <w:rPr>
                <w:rFonts w:asciiTheme="minorHAnsi" w:hAnsiTheme="minorHAnsi" w:cstheme="minorHAnsi"/>
                <w:b/>
                <w:sz w:val="18"/>
                <w:szCs w:val="18"/>
              </w:rPr>
            </w:pPr>
            <w:r w:rsidRPr="0089184E">
              <w:rPr>
                <w:rFonts w:asciiTheme="minorHAnsi" w:hAnsiTheme="minorHAnsi" w:cstheme="minorHAnsi"/>
                <w:sz w:val="18"/>
                <w:szCs w:val="18"/>
              </w:rPr>
              <w:t xml:space="preserve">Deres ref.: </w:t>
            </w:r>
          </w:p>
        </w:tc>
        <w:tc>
          <w:tcPr>
            <w:tcW w:w="3544" w:type="dxa"/>
          </w:tcPr>
          <w:p w14:paraId="474B0E2A" w14:textId="1B6057B4" w:rsidR="00F80223" w:rsidRPr="0089184E" w:rsidRDefault="00F80223">
            <w:pPr>
              <w:rPr>
                <w:rFonts w:asciiTheme="minorHAnsi" w:hAnsiTheme="minorHAnsi" w:cstheme="minorHAnsi"/>
                <w:b/>
                <w:sz w:val="18"/>
                <w:szCs w:val="18"/>
              </w:rPr>
            </w:pPr>
            <w:r w:rsidRPr="0089184E">
              <w:rPr>
                <w:rFonts w:asciiTheme="minorHAnsi" w:hAnsiTheme="minorHAnsi" w:cstheme="minorHAnsi"/>
                <w:sz w:val="18"/>
                <w:szCs w:val="18"/>
              </w:rPr>
              <w:t xml:space="preserve">        </w:t>
            </w:r>
            <w:r w:rsidR="001272D2">
              <w:rPr>
                <w:rFonts w:asciiTheme="minorHAnsi" w:hAnsiTheme="minorHAnsi" w:cstheme="minorHAnsi"/>
                <w:b/>
                <w:sz w:val="18"/>
                <w:szCs w:val="18"/>
              </w:rPr>
              <w:t xml:space="preserve">       </w:t>
            </w:r>
            <w:r w:rsidRPr="0089184E">
              <w:rPr>
                <w:rFonts w:asciiTheme="minorHAnsi" w:hAnsiTheme="minorHAnsi" w:cstheme="minorHAnsi"/>
                <w:sz w:val="18"/>
                <w:szCs w:val="18"/>
              </w:rPr>
              <w:t xml:space="preserve">Vår </w:t>
            </w:r>
            <w:proofErr w:type="spellStart"/>
            <w:r w:rsidRPr="0089184E">
              <w:rPr>
                <w:rFonts w:asciiTheme="minorHAnsi" w:hAnsiTheme="minorHAnsi" w:cstheme="minorHAnsi"/>
                <w:sz w:val="18"/>
                <w:szCs w:val="18"/>
              </w:rPr>
              <w:t>ref</w:t>
            </w:r>
            <w:proofErr w:type="spellEnd"/>
            <w:r w:rsidRPr="0089184E">
              <w:rPr>
                <w:rFonts w:asciiTheme="minorHAnsi" w:hAnsiTheme="minorHAnsi" w:cstheme="minorHAnsi"/>
                <w:sz w:val="18"/>
                <w:szCs w:val="18"/>
              </w:rPr>
              <w:t>: HSAK202600600</w:t>
            </w:r>
          </w:p>
        </w:tc>
        <w:tc>
          <w:tcPr>
            <w:tcW w:w="3077" w:type="dxa"/>
          </w:tcPr>
          <w:p w14:paraId="256B3AA6" w14:textId="044CC37E" w:rsidR="00F80223" w:rsidRPr="0089184E" w:rsidRDefault="001272D2">
            <w:pPr>
              <w:rPr>
                <w:rFonts w:asciiTheme="minorHAnsi" w:hAnsiTheme="minorHAnsi" w:cstheme="minorHAnsi"/>
                <w:b/>
                <w:sz w:val="18"/>
                <w:szCs w:val="18"/>
              </w:rPr>
            </w:pPr>
            <w:r>
              <w:rPr>
                <w:rFonts w:asciiTheme="minorHAnsi" w:hAnsiTheme="minorHAnsi" w:cstheme="minorHAnsi"/>
                <w:sz w:val="18"/>
                <w:szCs w:val="18"/>
              </w:rPr>
              <w:t xml:space="preserve">   </w:t>
            </w:r>
            <w:r w:rsidR="00F80223" w:rsidRPr="0089184E">
              <w:rPr>
                <w:rFonts w:asciiTheme="minorHAnsi" w:hAnsiTheme="minorHAnsi" w:cstheme="minorHAnsi"/>
                <w:sz w:val="18"/>
                <w:szCs w:val="18"/>
              </w:rPr>
              <w:t xml:space="preserve"> Dato: </w:t>
            </w:r>
            <w:r w:rsidR="006E3BCF">
              <w:rPr>
                <w:rFonts w:asciiTheme="minorHAnsi" w:hAnsiTheme="minorHAnsi" w:cstheme="minorHAnsi"/>
                <w:sz w:val="18"/>
                <w:szCs w:val="18"/>
              </w:rPr>
              <w:t>12</w:t>
            </w:r>
            <w:r w:rsidR="00F80223" w:rsidRPr="0089184E">
              <w:rPr>
                <w:rFonts w:asciiTheme="minorHAnsi" w:hAnsiTheme="minorHAnsi" w:cstheme="minorHAnsi"/>
                <w:sz w:val="18"/>
                <w:szCs w:val="18"/>
              </w:rPr>
              <w:t>-</w:t>
            </w:r>
            <w:r w:rsidR="006E3BCF">
              <w:rPr>
                <w:rFonts w:asciiTheme="minorHAnsi" w:hAnsiTheme="minorHAnsi" w:cstheme="minorHAnsi"/>
                <w:sz w:val="18"/>
                <w:szCs w:val="18"/>
              </w:rPr>
              <w:t>05-</w:t>
            </w:r>
            <w:r w:rsidR="00F80223" w:rsidRPr="0089184E">
              <w:rPr>
                <w:rFonts w:asciiTheme="minorHAnsi" w:hAnsiTheme="minorHAnsi" w:cstheme="minorHAnsi"/>
                <w:sz w:val="18"/>
                <w:szCs w:val="18"/>
              </w:rPr>
              <w:t>2026</w:t>
            </w:r>
          </w:p>
        </w:tc>
      </w:tr>
    </w:tbl>
    <w:p w14:paraId="7D240E8A" w14:textId="779AC5AD" w:rsidR="003B7B9B" w:rsidRPr="002D5C0B" w:rsidRDefault="00CA0AE5" w:rsidP="36D46D76">
      <w:pPr>
        <w:spacing w:after="120" w:line="240" w:lineRule="auto"/>
        <w:rPr>
          <w:b/>
          <w:bCs/>
          <w:sz w:val="28"/>
          <w:szCs w:val="28"/>
        </w:rPr>
      </w:pPr>
      <w:r w:rsidRPr="002D5C0B">
        <w:rPr>
          <w:b/>
          <w:bCs/>
          <w:sz w:val="28"/>
          <w:szCs w:val="28"/>
        </w:rPr>
        <w:t xml:space="preserve">Høring - Nasjonal handlingsplan for habilitering </w:t>
      </w:r>
    </w:p>
    <w:p w14:paraId="643742FC" w14:textId="77777777" w:rsidR="00D77D9D" w:rsidRDefault="00D77D9D" w:rsidP="00D77D9D">
      <w:pPr>
        <w:spacing w:after="120" w:line="240" w:lineRule="auto"/>
        <w:rPr>
          <w:b/>
          <w:bCs/>
          <w:sz w:val="24"/>
          <w:szCs w:val="24"/>
        </w:rPr>
      </w:pPr>
    </w:p>
    <w:p w14:paraId="44960655" w14:textId="7483F242" w:rsidR="00D77D9D" w:rsidRDefault="0E10C943" w:rsidP="250C21C4">
      <w:pPr>
        <w:spacing w:after="120"/>
      </w:pPr>
      <w:r w:rsidRPr="250C21C4">
        <w:rPr>
          <w:rFonts w:ascii="Calibri" w:eastAsia="Calibri" w:hAnsi="Calibri" w:cs="Calibri"/>
          <w:sz w:val="24"/>
          <w:szCs w:val="24"/>
        </w:rPr>
        <w:t xml:space="preserve">Legeforeningen takker for muligheten til å gi innspill til </w:t>
      </w:r>
      <w:r w:rsidRPr="250C21C4">
        <w:rPr>
          <w:rFonts w:ascii="Calibri" w:eastAsia="Calibri" w:hAnsi="Calibri" w:cs="Calibri"/>
          <w:i/>
          <w:iCs/>
          <w:sz w:val="24"/>
          <w:szCs w:val="24"/>
        </w:rPr>
        <w:t>Nasjonal handlingsplan for habilitering.</w:t>
      </w:r>
      <w:r w:rsidR="572EF394" w:rsidRPr="250C21C4">
        <w:rPr>
          <w:rFonts w:ascii="Calibri" w:eastAsia="Calibri" w:hAnsi="Calibri" w:cs="Calibri"/>
          <w:i/>
          <w:iCs/>
          <w:sz w:val="24"/>
          <w:szCs w:val="24"/>
        </w:rPr>
        <w:t xml:space="preserve"> </w:t>
      </w:r>
      <w:r w:rsidR="572EF394" w:rsidRPr="250C21C4">
        <w:rPr>
          <w:rFonts w:ascii="Calibri" w:eastAsia="Calibri" w:hAnsi="Calibri" w:cs="Calibri"/>
          <w:sz w:val="24"/>
          <w:szCs w:val="24"/>
        </w:rPr>
        <w:t xml:space="preserve">Legeforeningens høringsuttalelse baserer seg på innspill fra våre foreningsledd.  Vi vil forholde oss til Helsedirektoratets oversikt over spørsmål til ekstern høring av nasjonal handlingsplan for habilitering og svare samlet for hvert kapittel og underkapittel. </w:t>
      </w:r>
    </w:p>
    <w:p w14:paraId="13C6975F" w14:textId="5A7A8CD6" w:rsidR="00D77D9D" w:rsidRDefault="325A585C" w:rsidP="250C21C4">
      <w:pPr>
        <w:spacing w:after="120"/>
      </w:pPr>
      <w:r w:rsidRPr="250C21C4">
        <w:rPr>
          <w:rFonts w:ascii="Calibri" w:eastAsia="Calibri" w:hAnsi="Calibri" w:cs="Calibri"/>
          <w:sz w:val="24"/>
          <w:szCs w:val="24"/>
        </w:rPr>
        <w:t xml:space="preserve">Legeforeningens anliggende er å bidra til </w:t>
      </w:r>
      <w:r w:rsidR="458A9A2D" w:rsidRPr="250C21C4">
        <w:rPr>
          <w:rFonts w:ascii="Calibri" w:eastAsia="Calibri" w:hAnsi="Calibri" w:cs="Calibri"/>
          <w:sz w:val="24"/>
          <w:szCs w:val="24"/>
        </w:rPr>
        <w:t xml:space="preserve">at handlingsplanen </w:t>
      </w:r>
      <w:r w:rsidR="2D6FA627" w:rsidRPr="250C21C4">
        <w:rPr>
          <w:rFonts w:ascii="Calibri" w:eastAsia="Calibri" w:hAnsi="Calibri" w:cs="Calibri"/>
          <w:sz w:val="24"/>
          <w:szCs w:val="24"/>
        </w:rPr>
        <w:t xml:space="preserve">kan </w:t>
      </w:r>
      <w:r w:rsidR="458A9A2D" w:rsidRPr="250C21C4">
        <w:rPr>
          <w:rFonts w:ascii="Calibri" w:eastAsia="Calibri" w:hAnsi="Calibri" w:cs="Calibri"/>
          <w:sz w:val="24"/>
          <w:szCs w:val="24"/>
        </w:rPr>
        <w:t xml:space="preserve">føre til reelle forbedringer, </w:t>
      </w:r>
      <w:r w:rsidRPr="250C21C4">
        <w:rPr>
          <w:rFonts w:ascii="Calibri" w:eastAsia="Calibri" w:hAnsi="Calibri" w:cs="Calibri"/>
          <w:sz w:val="24"/>
          <w:szCs w:val="24"/>
        </w:rPr>
        <w:t>kvalitativt gode og likeverdige tjenester</w:t>
      </w:r>
      <w:r w:rsidR="0E10C943" w:rsidRPr="250C21C4">
        <w:rPr>
          <w:rFonts w:ascii="Calibri" w:eastAsia="Calibri" w:hAnsi="Calibri" w:cs="Calibri"/>
          <w:sz w:val="24"/>
          <w:szCs w:val="24"/>
        </w:rPr>
        <w:t>.</w:t>
      </w:r>
      <w:r w:rsidR="17C88938" w:rsidRPr="250C21C4">
        <w:rPr>
          <w:rFonts w:ascii="Calibri" w:eastAsia="Calibri" w:hAnsi="Calibri" w:cs="Calibri"/>
          <w:sz w:val="24"/>
          <w:szCs w:val="24"/>
        </w:rPr>
        <w:t xml:space="preserve"> Det er som kjent betydelig variasjon i organisering og drift av habiliteringstjenestene i ulike landsdeler og fylker. Habiliteringstilbudet i kommunene er enda mer ulikt fra sted til sted, både når det gjelder omfang og kvalitet.</w:t>
      </w:r>
      <w:r w:rsidR="0E10C943" w:rsidRPr="250C21C4">
        <w:rPr>
          <w:rFonts w:ascii="Calibri" w:eastAsia="Calibri" w:hAnsi="Calibri" w:cs="Calibri"/>
          <w:sz w:val="24"/>
          <w:szCs w:val="24"/>
        </w:rPr>
        <w:t xml:space="preserve"> </w:t>
      </w:r>
      <w:r w:rsidR="08B0F542" w:rsidRPr="250C21C4">
        <w:rPr>
          <w:rFonts w:ascii="Calibri" w:eastAsia="Calibri" w:hAnsi="Calibri" w:cs="Calibri"/>
          <w:sz w:val="24"/>
          <w:szCs w:val="24"/>
        </w:rPr>
        <w:t>Habiliteringstjenestenes utførelse av sitt oppdrag har stor betydning for livene og livskvaliteten til en svært sårbar pasientgruppe.</w:t>
      </w:r>
      <w:r w:rsidR="4686FD8F" w:rsidRPr="250C21C4">
        <w:rPr>
          <w:rFonts w:ascii="Calibri" w:eastAsia="Calibri" w:hAnsi="Calibri" w:cs="Calibri"/>
          <w:sz w:val="24"/>
          <w:szCs w:val="24"/>
        </w:rPr>
        <w:t xml:space="preserve"> Handlingsplanen er derfor lest med stor interesse</w:t>
      </w:r>
      <w:r w:rsidR="1D655B73" w:rsidRPr="250C21C4">
        <w:rPr>
          <w:rFonts w:ascii="Calibri" w:eastAsia="Calibri" w:hAnsi="Calibri" w:cs="Calibri"/>
          <w:sz w:val="24"/>
          <w:szCs w:val="24"/>
        </w:rPr>
        <w:t>, og vi oppfatter at d</w:t>
      </w:r>
      <w:r w:rsidR="482DD00B" w:rsidRPr="250C21C4">
        <w:rPr>
          <w:rFonts w:ascii="Calibri" w:eastAsia="Calibri" w:hAnsi="Calibri" w:cs="Calibri"/>
          <w:sz w:val="24"/>
          <w:szCs w:val="24"/>
        </w:rPr>
        <w:t>en har</w:t>
      </w:r>
      <w:r w:rsidR="39687FE4" w:rsidRPr="250C21C4">
        <w:rPr>
          <w:rFonts w:ascii="Calibri" w:eastAsia="Calibri" w:hAnsi="Calibri" w:cs="Calibri"/>
          <w:sz w:val="24"/>
          <w:szCs w:val="24"/>
        </w:rPr>
        <w:t xml:space="preserve"> en grundig problemforståelse og gode ambisjoner. </w:t>
      </w:r>
    </w:p>
    <w:p w14:paraId="3F9A0915" w14:textId="1B5229D7" w:rsidR="00D77D9D" w:rsidRDefault="00D77D9D" w:rsidP="250C21C4">
      <w:pPr>
        <w:spacing w:after="120"/>
        <w:rPr>
          <w:rFonts w:ascii="Calibri" w:eastAsia="Calibri" w:hAnsi="Calibri" w:cs="Calibri"/>
          <w:sz w:val="24"/>
          <w:szCs w:val="24"/>
        </w:rPr>
      </w:pPr>
    </w:p>
    <w:p w14:paraId="7B588FE3" w14:textId="55F6F591" w:rsidR="00D77D9D" w:rsidRDefault="0E10C943" w:rsidP="250C21C4">
      <w:pPr>
        <w:spacing w:after="120" w:line="240" w:lineRule="auto"/>
      </w:pPr>
      <w:r w:rsidRPr="250C21C4">
        <w:rPr>
          <w:rFonts w:ascii="Aptos Display" w:eastAsia="Aptos Display" w:hAnsi="Aptos Display" w:cs="Aptos Display"/>
          <w:color w:val="0F4761"/>
          <w:sz w:val="32"/>
          <w:szCs w:val="32"/>
        </w:rPr>
        <w:t>Kapittel 1 Overordnede mål og avklaring av roller</w:t>
      </w:r>
    </w:p>
    <w:p w14:paraId="39C793D9" w14:textId="0DFFA66C" w:rsidR="00D77D9D" w:rsidRDefault="5EF8E737" w:rsidP="250C21C4">
      <w:pPr>
        <w:spacing w:after="120"/>
        <w:rPr>
          <w:rFonts w:ascii="Aptos" w:eastAsia="Aptos" w:hAnsi="Aptos" w:cs="Aptos"/>
          <w:color w:val="000000" w:themeColor="text1"/>
          <w:sz w:val="24"/>
          <w:szCs w:val="24"/>
        </w:rPr>
      </w:pPr>
      <w:r w:rsidRPr="250C21C4">
        <w:rPr>
          <w:rFonts w:ascii="Aptos" w:eastAsia="Aptos" w:hAnsi="Aptos" w:cs="Aptos"/>
          <w:color w:val="000000" w:themeColor="text1"/>
          <w:sz w:val="24"/>
          <w:szCs w:val="24"/>
        </w:rPr>
        <w:t>Det er positivt a</w:t>
      </w:r>
      <w:r w:rsidR="00007A07">
        <w:rPr>
          <w:rFonts w:ascii="Aptos" w:eastAsia="Aptos" w:hAnsi="Aptos" w:cs="Aptos"/>
          <w:color w:val="000000" w:themeColor="text1"/>
          <w:sz w:val="24"/>
          <w:szCs w:val="24"/>
        </w:rPr>
        <w:t>t</w:t>
      </w:r>
      <w:r w:rsidRPr="250C21C4">
        <w:rPr>
          <w:rFonts w:ascii="Aptos" w:eastAsia="Aptos" w:hAnsi="Aptos" w:cs="Aptos"/>
          <w:color w:val="000000" w:themeColor="text1"/>
          <w:sz w:val="24"/>
          <w:szCs w:val="24"/>
        </w:rPr>
        <w:t xml:space="preserve"> handlingsplanen vektlegger behovet for å bedr</w:t>
      </w:r>
      <w:r w:rsidR="598A81AE" w:rsidRPr="250C21C4">
        <w:rPr>
          <w:rFonts w:ascii="Aptos" w:eastAsia="Aptos" w:hAnsi="Aptos" w:cs="Aptos"/>
          <w:color w:val="000000" w:themeColor="text1"/>
          <w:sz w:val="24"/>
          <w:szCs w:val="24"/>
        </w:rPr>
        <w:t>e samhandlingen mellom ulike helsetjenestenivåer,</w:t>
      </w:r>
      <w:r w:rsidR="125FB75C" w:rsidRPr="250C21C4">
        <w:rPr>
          <w:rFonts w:ascii="Aptos" w:eastAsia="Aptos" w:hAnsi="Aptos" w:cs="Aptos"/>
          <w:color w:val="000000" w:themeColor="text1"/>
          <w:sz w:val="24"/>
          <w:szCs w:val="24"/>
        </w:rPr>
        <w:t xml:space="preserve"> og på tvers av samfunnssektorer for pasienter med habiliteringsbehov. Bet</w:t>
      </w:r>
      <w:r w:rsidR="6EB39A01" w:rsidRPr="250C21C4">
        <w:rPr>
          <w:rFonts w:ascii="Aptos" w:eastAsia="Aptos" w:hAnsi="Aptos" w:cs="Aptos"/>
          <w:color w:val="000000" w:themeColor="text1"/>
          <w:sz w:val="24"/>
          <w:szCs w:val="24"/>
        </w:rPr>
        <w:t xml:space="preserve">ydningen av å ivareta psykisk helse for denne målgruppen </w:t>
      </w:r>
      <w:r w:rsidR="1B0B9583" w:rsidRPr="250C21C4">
        <w:rPr>
          <w:rFonts w:ascii="Aptos" w:eastAsia="Aptos" w:hAnsi="Aptos" w:cs="Aptos"/>
          <w:color w:val="000000" w:themeColor="text1"/>
          <w:sz w:val="24"/>
          <w:szCs w:val="24"/>
        </w:rPr>
        <w:t xml:space="preserve">er </w:t>
      </w:r>
      <w:r w:rsidR="2115E055" w:rsidRPr="250C21C4">
        <w:rPr>
          <w:rFonts w:ascii="Aptos" w:eastAsia="Aptos" w:hAnsi="Aptos" w:cs="Aptos"/>
          <w:color w:val="000000" w:themeColor="text1"/>
          <w:sz w:val="24"/>
          <w:szCs w:val="24"/>
        </w:rPr>
        <w:t xml:space="preserve">prioritert, noe som også ønskes velkommen. </w:t>
      </w:r>
      <w:r w:rsidR="27FFE050" w:rsidRPr="250C21C4">
        <w:rPr>
          <w:rFonts w:ascii="Aptos" w:eastAsia="Aptos" w:hAnsi="Aptos" w:cs="Aptos"/>
          <w:color w:val="000000" w:themeColor="text1"/>
          <w:sz w:val="24"/>
          <w:szCs w:val="24"/>
        </w:rPr>
        <w:t xml:space="preserve">Det er for dårlig slik det er i dag. </w:t>
      </w:r>
    </w:p>
    <w:p w14:paraId="45E934FD" w14:textId="3AD67266" w:rsidR="00D77D9D" w:rsidRDefault="0E10C943" w:rsidP="250C21C4">
      <w:pPr>
        <w:spacing w:after="120"/>
      </w:pPr>
      <w:r w:rsidRPr="250C21C4">
        <w:rPr>
          <w:rFonts w:ascii="Aptos" w:eastAsia="Aptos" w:hAnsi="Aptos" w:cs="Aptos"/>
          <w:color w:val="000000" w:themeColor="text1"/>
          <w:sz w:val="24"/>
          <w:szCs w:val="24"/>
        </w:rPr>
        <w:t xml:space="preserve">Helsedirektoratets handlingsrom er noe begrenset da de ikke har instruksjonsmyndighet overfor de som til daglig leverer tjenestene. Handlingsplanen er en sterk oppfordring om styrking av tilbudet, selv om det savnes mer konkrete krav og føringer.  Helsedirektoratet kan i samarbeid med fagmiljøene sette normer for tjenestetilbudet, de kan kartlegge hvilke ressurser som er stilt til rådighet for pasientgruppene, hvilke tilbud som gis, og de kan innhente erfaringer fra </w:t>
      </w:r>
      <w:r w:rsidR="1B292789" w:rsidRPr="250C21C4">
        <w:rPr>
          <w:rFonts w:ascii="Aptos" w:eastAsia="Aptos" w:hAnsi="Aptos" w:cs="Aptos"/>
          <w:color w:val="000000" w:themeColor="text1"/>
          <w:sz w:val="24"/>
          <w:szCs w:val="24"/>
        </w:rPr>
        <w:t xml:space="preserve">pasienter </w:t>
      </w:r>
      <w:r w:rsidRPr="250C21C4">
        <w:rPr>
          <w:rFonts w:ascii="Aptos" w:eastAsia="Aptos" w:hAnsi="Aptos" w:cs="Aptos"/>
          <w:color w:val="000000" w:themeColor="text1"/>
          <w:sz w:val="24"/>
          <w:szCs w:val="24"/>
        </w:rPr>
        <w:t>og pårørende. De kan også undersøke hvordan samarbeidet mellom primærhelsetjenesten og spesialisthelsetjenesten fungerer</w:t>
      </w:r>
      <w:r w:rsidR="0A788509" w:rsidRPr="250C21C4">
        <w:rPr>
          <w:rFonts w:ascii="Aptos" w:eastAsia="Aptos" w:hAnsi="Aptos" w:cs="Aptos"/>
          <w:color w:val="000000" w:themeColor="text1"/>
          <w:sz w:val="24"/>
          <w:szCs w:val="24"/>
        </w:rPr>
        <w:t>. P</w:t>
      </w:r>
      <w:r w:rsidR="3DEBD624" w:rsidRPr="250C21C4">
        <w:rPr>
          <w:rFonts w:ascii="Aptos" w:eastAsia="Aptos" w:hAnsi="Aptos" w:cs="Aptos"/>
          <w:color w:val="000000" w:themeColor="text1"/>
          <w:sz w:val="24"/>
          <w:szCs w:val="24"/>
        </w:rPr>
        <w:t xml:space="preserve">rimærhelsetjenestens erfaring med </w:t>
      </w:r>
      <w:r w:rsidR="3DEBD624" w:rsidRPr="250C21C4">
        <w:rPr>
          <w:rFonts w:ascii="Aptos" w:eastAsia="Aptos" w:hAnsi="Aptos" w:cs="Aptos"/>
          <w:color w:val="000000" w:themeColor="text1"/>
          <w:sz w:val="24"/>
          <w:szCs w:val="24"/>
        </w:rPr>
        <w:lastRenderedPageBreak/>
        <w:t xml:space="preserve">spesialisthelsetjenesten, </w:t>
      </w:r>
      <w:r w:rsidRPr="250C21C4">
        <w:rPr>
          <w:rFonts w:ascii="Aptos" w:eastAsia="Aptos" w:hAnsi="Aptos" w:cs="Aptos"/>
          <w:color w:val="000000" w:themeColor="text1"/>
          <w:sz w:val="24"/>
          <w:szCs w:val="24"/>
        </w:rPr>
        <w:t xml:space="preserve">om spesialisthelsetjenesten oppfyller sin veiledningsplikt, </w:t>
      </w:r>
      <w:r w:rsidR="308BD5DF" w:rsidRPr="250C21C4">
        <w:rPr>
          <w:rFonts w:ascii="Aptos" w:eastAsia="Aptos" w:hAnsi="Aptos" w:cs="Aptos"/>
          <w:color w:val="000000" w:themeColor="text1"/>
          <w:sz w:val="24"/>
          <w:szCs w:val="24"/>
        </w:rPr>
        <w:t>og</w:t>
      </w:r>
      <w:r w:rsidRPr="250C21C4">
        <w:rPr>
          <w:rFonts w:ascii="Aptos" w:eastAsia="Aptos" w:hAnsi="Aptos" w:cs="Aptos"/>
          <w:color w:val="000000" w:themeColor="text1"/>
          <w:sz w:val="24"/>
          <w:szCs w:val="24"/>
        </w:rPr>
        <w:t xml:space="preserve"> om kommunene</w:t>
      </w:r>
      <w:r w:rsidR="04307734" w:rsidRPr="250C21C4">
        <w:rPr>
          <w:rFonts w:ascii="Aptos" w:eastAsia="Aptos" w:hAnsi="Aptos" w:cs="Aptos"/>
          <w:color w:val="000000" w:themeColor="text1"/>
          <w:sz w:val="24"/>
          <w:szCs w:val="24"/>
        </w:rPr>
        <w:t xml:space="preserve"> har kompetanse og kvali</w:t>
      </w:r>
      <w:r w:rsidR="08174206" w:rsidRPr="250C21C4">
        <w:rPr>
          <w:rFonts w:ascii="Aptos" w:eastAsia="Aptos" w:hAnsi="Aptos" w:cs="Aptos"/>
          <w:color w:val="000000" w:themeColor="text1"/>
          <w:sz w:val="24"/>
          <w:szCs w:val="24"/>
        </w:rPr>
        <w:t>fisert personell</w:t>
      </w:r>
      <w:r w:rsidR="04307734" w:rsidRPr="250C21C4">
        <w:rPr>
          <w:rFonts w:ascii="Aptos" w:eastAsia="Aptos" w:hAnsi="Aptos" w:cs="Aptos"/>
          <w:color w:val="000000" w:themeColor="text1"/>
          <w:sz w:val="24"/>
          <w:szCs w:val="24"/>
        </w:rPr>
        <w:t xml:space="preserve"> som setter dem i stand til å </w:t>
      </w:r>
      <w:r w:rsidR="62901858" w:rsidRPr="250C21C4">
        <w:rPr>
          <w:rFonts w:ascii="Aptos" w:eastAsia="Aptos" w:hAnsi="Aptos" w:cs="Aptos"/>
          <w:color w:val="000000" w:themeColor="text1"/>
          <w:sz w:val="24"/>
          <w:szCs w:val="24"/>
        </w:rPr>
        <w:t xml:space="preserve">yte de tjenestene </w:t>
      </w:r>
      <w:r w:rsidR="04307734" w:rsidRPr="250C21C4">
        <w:rPr>
          <w:rFonts w:ascii="Aptos" w:eastAsia="Aptos" w:hAnsi="Aptos" w:cs="Aptos"/>
          <w:color w:val="000000" w:themeColor="text1"/>
          <w:sz w:val="24"/>
          <w:szCs w:val="24"/>
        </w:rPr>
        <w:t>de er pålag</w:t>
      </w:r>
      <w:r w:rsidR="599A1709" w:rsidRPr="250C21C4">
        <w:rPr>
          <w:rFonts w:ascii="Aptos" w:eastAsia="Aptos" w:hAnsi="Aptos" w:cs="Aptos"/>
          <w:color w:val="000000" w:themeColor="text1"/>
          <w:sz w:val="24"/>
          <w:szCs w:val="24"/>
        </w:rPr>
        <w:t>t</w:t>
      </w:r>
      <w:r w:rsidRPr="250C21C4">
        <w:rPr>
          <w:rFonts w:ascii="Aptos" w:eastAsia="Aptos" w:hAnsi="Aptos" w:cs="Aptos"/>
          <w:color w:val="000000" w:themeColor="text1"/>
          <w:sz w:val="24"/>
          <w:szCs w:val="24"/>
        </w:rPr>
        <w:t xml:space="preserve">. </w:t>
      </w:r>
    </w:p>
    <w:p w14:paraId="222DCCAC" w14:textId="6B38A21F" w:rsidR="00D77D9D" w:rsidRPr="000801B8" w:rsidRDefault="05ED2477" w:rsidP="250C21C4">
      <w:pPr>
        <w:spacing w:after="120"/>
        <w:rPr>
          <w:b/>
          <w:bCs/>
        </w:rPr>
      </w:pPr>
      <w:r w:rsidRPr="000801B8">
        <w:rPr>
          <w:rFonts w:ascii="Aptos" w:eastAsia="Aptos" w:hAnsi="Aptos" w:cs="Aptos"/>
          <w:b/>
          <w:bCs/>
          <w:color w:val="000000" w:themeColor="text1"/>
          <w:sz w:val="24"/>
          <w:szCs w:val="24"/>
        </w:rPr>
        <w:t xml:space="preserve">Det er en unison tilbakemelding fra Legeforeningens foreningsledd at veilederen er for vag i sine anbefalinger. Planen savner tydelige krav, </w:t>
      </w:r>
      <w:r w:rsidR="69CB9414" w:rsidRPr="000801B8">
        <w:rPr>
          <w:rFonts w:ascii="Aptos" w:eastAsia="Aptos" w:hAnsi="Aptos" w:cs="Aptos"/>
          <w:b/>
          <w:bCs/>
          <w:color w:val="000000" w:themeColor="text1"/>
          <w:sz w:val="24"/>
          <w:szCs w:val="24"/>
        </w:rPr>
        <w:t xml:space="preserve">minimumsstandarder, tidsfrister, finansieringsmekanismer og ansvarliggjøring av tjenestene. </w:t>
      </w:r>
    </w:p>
    <w:p w14:paraId="2679734F" w14:textId="6A1CD2CC" w:rsidR="00D77D9D" w:rsidRDefault="00D77D9D" w:rsidP="250C21C4">
      <w:pPr>
        <w:spacing w:after="120"/>
        <w:rPr>
          <w:rFonts w:ascii="Aptos" w:eastAsia="Aptos" w:hAnsi="Aptos" w:cs="Aptos"/>
          <w:color w:val="000000" w:themeColor="text1"/>
          <w:sz w:val="24"/>
          <w:szCs w:val="24"/>
        </w:rPr>
      </w:pPr>
    </w:p>
    <w:p w14:paraId="42078D41" w14:textId="7EFEAB41" w:rsidR="00D77D9D" w:rsidRDefault="0E10C943" w:rsidP="250C21C4">
      <w:pPr>
        <w:spacing w:after="120"/>
      </w:pPr>
      <w:r w:rsidRPr="250C21C4">
        <w:rPr>
          <w:rFonts w:ascii="Aptos Display" w:eastAsia="Aptos Display" w:hAnsi="Aptos Display" w:cs="Aptos Display"/>
          <w:color w:val="0F4761"/>
          <w:sz w:val="32"/>
          <w:szCs w:val="32"/>
        </w:rPr>
        <w:t>Kapittel 2 Gjennomgående prinsipper om likeverdige og bærekraftige tjenester</w:t>
      </w:r>
      <w:r w:rsidRPr="250C21C4">
        <w:rPr>
          <w:rFonts w:ascii="Aptos" w:eastAsia="Aptos" w:hAnsi="Aptos" w:cs="Aptos"/>
          <w:color w:val="000000" w:themeColor="text1"/>
          <w:sz w:val="24"/>
          <w:szCs w:val="24"/>
        </w:rPr>
        <w:t xml:space="preserve">    </w:t>
      </w:r>
    </w:p>
    <w:p w14:paraId="05D7C8B3" w14:textId="0C9C65A0" w:rsidR="00D77D9D" w:rsidRDefault="3E861C77" w:rsidP="250C21C4">
      <w:pPr>
        <w:spacing w:after="120"/>
      </w:pPr>
      <w:r w:rsidRPr="250C21C4">
        <w:rPr>
          <w:rFonts w:ascii="Calibri" w:eastAsia="Calibri" w:hAnsi="Calibri" w:cs="Calibri"/>
          <w:sz w:val="24"/>
          <w:szCs w:val="24"/>
        </w:rPr>
        <w:t>Det er som kjent betydelig variasjon i organisering og drift av habiliteringstjenestene i ulike landsdeler og fylker. Habiliteringstilbudet i kommunene er enda mer ulikt fra sted til sted, både når det gjelder omfang og kvalitet.</w:t>
      </w:r>
      <w:r w:rsidRPr="250C21C4">
        <w:rPr>
          <w:rFonts w:ascii="Aptos" w:eastAsia="Aptos" w:hAnsi="Aptos" w:cs="Aptos"/>
          <w:color w:val="000000" w:themeColor="text1"/>
          <w:sz w:val="24"/>
          <w:szCs w:val="24"/>
        </w:rPr>
        <w:t xml:space="preserve"> </w:t>
      </w:r>
      <w:r w:rsidR="0E10C943" w:rsidRPr="250C21C4">
        <w:rPr>
          <w:rFonts w:ascii="Aptos" w:eastAsia="Aptos" w:hAnsi="Aptos" w:cs="Aptos"/>
          <w:color w:val="000000" w:themeColor="text1"/>
          <w:sz w:val="24"/>
          <w:szCs w:val="24"/>
        </w:rPr>
        <w:t>Nasjonale føringer for hvilke tilbud som skal finnes i de ulike regioner, og på hvilket nivå i helsetjenesten, er nødvendig for harmonisering av tilbudet. Her kan Helsedirektoratet bidra.</w:t>
      </w:r>
      <w:r w:rsidR="1A30AB71" w:rsidRPr="250C21C4">
        <w:rPr>
          <w:rFonts w:ascii="Aptos" w:eastAsia="Aptos" w:hAnsi="Aptos" w:cs="Aptos"/>
          <w:color w:val="000000" w:themeColor="text1"/>
          <w:sz w:val="24"/>
          <w:szCs w:val="24"/>
        </w:rPr>
        <w:t xml:space="preserve"> </w:t>
      </w:r>
    </w:p>
    <w:p w14:paraId="723B268E" w14:textId="1A43487D" w:rsidR="00D77D9D" w:rsidRDefault="432B9E79" w:rsidP="250C21C4">
      <w:pPr>
        <w:spacing w:after="120"/>
      </w:pPr>
      <w:r w:rsidRPr="250C21C4">
        <w:rPr>
          <w:rFonts w:ascii="Aptos" w:eastAsia="Aptos" w:hAnsi="Aptos" w:cs="Aptos"/>
          <w:color w:val="000000" w:themeColor="text1"/>
          <w:sz w:val="24"/>
          <w:szCs w:val="24"/>
        </w:rPr>
        <w:t>Det må være kompetansekrav knyttet til det å skulle</w:t>
      </w:r>
      <w:r w:rsidR="396A80CE" w:rsidRPr="250C21C4">
        <w:rPr>
          <w:rFonts w:ascii="Aptos" w:eastAsia="Aptos" w:hAnsi="Aptos" w:cs="Aptos"/>
          <w:color w:val="000000" w:themeColor="text1"/>
          <w:sz w:val="24"/>
          <w:szCs w:val="24"/>
        </w:rPr>
        <w:t xml:space="preserve"> arbeide</w:t>
      </w:r>
      <w:r w:rsidR="1D3EBC38" w:rsidRPr="250C21C4">
        <w:rPr>
          <w:rFonts w:ascii="Aptos" w:eastAsia="Aptos" w:hAnsi="Aptos" w:cs="Aptos"/>
          <w:color w:val="000000" w:themeColor="text1"/>
          <w:sz w:val="24"/>
          <w:szCs w:val="24"/>
        </w:rPr>
        <w:t xml:space="preserve"> </w:t>
      </w:r>
      <w:r w:rsidRPr="250C21C4">
        <w:rPr>
          <w:rFonts w:ascii="Aptos" w:eastAsia="Aptos" w:hAnsi="Aptos" w:cs="Aptos"/>
          <w:color w:val="000000" w:themeColor="text1"/>
          <w:sz w:val="24"/>
          <w:szCs w:val="24"/>
        </w:rPr>
        <w:t>i habiliteringstjenesten</w:t>
      </w:r>
      <w:r w:rsidR="36F456AB" w:rsidRPr="250C21C4">
        <w:rPr>
          <w:rFonts w:ascii="Aptos" w:eastAsia="Aptos" w:hAnsi="Aptos" w:cs="Aptos"/>
          <w:color w:val="000000" w:themeColor="text1"/>
          <w:sz w:val="24"/>
          <w:szCs w:val="24"/>
        </w:rPr>
        <w:t>, med personer med ulike former for utviklingshemming</w:t>
      </w:r>
      <w:r w:rsidR="7D75235C" w:rsidRPr="250C21C4">
        <w:rPr>
          <w:rFonts w:ascii="Aptos" w:eastAsia="Aptos" w:hAnsi="Aptos" w:cs="Aptos"/>
          <w:color w:val="000000" w:themeColor="text1"/>
          <w:sz w:val="24"/>
          <w:szCs w:val="24"/>
        </w:rPr>
        <w:t xml:space="preserve">. Samtidig må kompetansekrav tilpasses </w:t>
      </w:r>
      <w:r w:rsidR="73EAC5B2" w:rsidRPr="250C21C4">
        <w:rPr>
          <w:rFonts w:ascii="Aptos" w:eastAsia="Aptos" w:hAnsi="Aptos" w:cs="Aptos"/>
          <w:color w:val="000000" w:themeColor="text1"/>
          <w:sz w:val="24"/>
          <w:szCs w:val="24"/>
        </w:rPr>
        <w:t xml:space="preserve">den virkeligheten som er i kommunene. </w:t>
      </w:r>
      <w:r w:rsidR="18381536" w:rsidRPr="250C21C4">
        <w:rPr>
          <w:rFonts w:ascii="Aptos" w:eastAsia="Aptos" w:hAnsi="Aptos" w:cs="Aptos"/>
          <w:color w:val="000000" w:themeColor="text1"/>
          <w:sz w:val="24"/>
          <w:szCs w:val="24"/>
        </w:rPr>
        <w:t>Mange ufaglærte</w:t>
      </w:r>
      <w:r w:rsidR="1A30AB71" w:rsidRPr="250C21C4">
        <w:rPr>
          <w:rFonts w:ascii="Aptos" w:eastAsia="Aptos" w:hAnsi="Aptos" w:cs="Aptos"/>
          <w:color w:val="000000" w:themeColor="text1"/>
          <w:sz w:val="24"/>
          <w:szCs w:val="24"/>
        </w:rPr>
        <w:t xml:space="preserve"> jobber tett på bruker</w:t>
      </w:r>
      <w:r w:rsidR="66B56719" w:rsidRPr="250C21C4">
        <w:rPr>
          <w:rFonts w:ascii="Aptos" w:eastAsia="Aptos" w:hAnsi="Aptos" w:cs="Aptos"/>
          <w:color w:val="000000" w:themeColor="text1"/>
          <w:sz w:val="24"/>
          <w:szCs w:val="24"/>
        </w:rPr>
        <w:t>gruppen</w:t>
      </w:r>
      <w:r w:rsidR="7039161C" w:rsidRPr="250C21C4">
        <w:rPr>
          <w:rFonts w:ascii="Aptos" w:eastAsia="Aptos" w:hAnsi="Aptos" w:cs="Aptos"/>
          <w:color w:val="000000" w:themeColor="text1"/>
          <w:sz w:val="24"/>
          <w:szCs w:val="24"/>
        </w:rPr>
        <w:t xml:space="preserve"> og representerer en betydelig erfaringskompetanse. L</w:t>
      </w:r>
      <w:r w:rsidR="66B56719" w:rsidRPr="250C21C4">
        <w:rPr>
          <w:rFonts w:ascii="Aptos" w:eastAsia="Aptos" w:hAnsi="Aptos" w:cs="Aptos"/>
          <w:color w:val="000000" w:themeColor="text1"/>
          <w:sz w:val="24"/>
          <w:szCs w:val="24"/>
        </w:rPr>
        <w:t>e</w:t>
      </w:r>
      <w:r w:rsidR="47891654" w:rsidRPr="250C21C4">
        <w:rPr>
          <w:rFonts w:ascii="Aptos" w:eastAsia="Aptos" w:hAnsi="Aptos" w:cs="Aptos"/>
          <w:color w:val="000000" w:themeColor="text1"/>
          <w:sz w:val="24"/>
          <w:szCs w:val="24"/>
        </w:rPr>
        <w:t>ge</w:t>
      </w:r>
      <w:r w:rsidR="66B56719" w:rsidRPr="250C21C4">
        <w:rPr>
          <w:rFonts w:ascii="Aptos" w:eastAsia="Aptos" w:hAnsi="Aptos" w:cs="Aptos"/>
          <w:color w:val="000000" w:themeColor="text1"/>
          <w:sz w:val="24"/>
          <w:szCs w:val="24"/>
        </w:rPr>
        <w:t xml:space="preserve">foreningen </w:t>
      </w:r>
      <w:r w:rsidR="4F0D412F" w:rsidRPr="250C21C4">
        <w:rPr>
          <w:rFonts w:ascii="Aptos" w:eastAsia="Aptos" w:hAnsi="Aptos" w:cs="Aptos"/>
          <w:color w:val="000000" w:themeColor="text1"/>
          <w:sz w:val="24"/>
          <w:szCs w:val="24"/>
        </w:rPr>
        <w:t xml:space="preserve">mener at selv et begrenset kompetanseløft for assistenter og helsepersonell som </w:t>
      </w:r>
      <w:r w:rsidR="24645F69" w:rsidRPr="250C21C4">
        <w:rPr>
          <w:rFonts w:ascii="Aptos" w:eastAsia="Aptos" w:hAnsi="Aptos" w:cs="Aptos"/>
          <w:color w:val="000000" w:themeColor="text1"/>
          <w:sz w:val="24"/>
          <w:szCs w:val="24"/>
        </w:rPr>
        <w:t>arbeider tett på personer med utviklingshemming, vil kunne gi en betydelig gevinst.</w:t>
      </w:r>
      <w:r w:rsidR="0E9428E1" w:rsidRPr="250C21C4">
        <w:rPr>
          <w:rFonts w:ascii="Aptos" w:eastAsia="Aptos" w:hAnsi="Aptos" w:cs="Aptos"/>
          <w:color w:val="000000" w:themeColor="text1"/>
          <w:sz w:val="24"/>
          <w:szCs w:val="24"/>
        </w:rPr>
        <w:t xml:space="preserve"> Det må være et realistisk mål, også innenfor tilgjengelige ressurser, gitt en godt planlagt og driftet tjeneste. </w:t>
      </w:r>
      <w:r w:rsidR="24645F69" w:rsidRPr="250C21C4">
        <w:rPr>
          <w:rFonts w:ascii="Aptos" w:eastAsia="Aptos" w:hAnsi="Aptos" w:cs="Aptos"/>
          <w:color w:val="000000" w:themeColor="text1"/>
          <w:sz w:val="24"/>
          <w:szCs w:val="24"/>
        </w:rPr>
        <w:t xml:space="preserve"> </w:t>
      </w:r>
    </w:p>
    <w:p w14:paraId="6098A77A" w14:textId="01B0533C" w:rsidR="00D77D9D" w:rsidRPr="00D224D8" w:rsidRDefault="51F37871" w:rsidP="250C21C4">
      <w:pPr>
        <w:spacing w:after="120"/>
        <w:rPr>
          <w:rFonts w:ascii="Aptos" w:eastAsia="Aptos" w:hAnsi="Aptos" w:cs="Aptos"/>
          <w:b/>
          <w:bCs/>
          <w:color w:val="000000" w:themeColor="text1"/>
          <w:sz w:val="24"/>
          <w:szCs w:val="24"/>
        </w:rPr>
      </w:pPr>
      <w:r w:rsidRPr="250C21C4">
        <w:rPr>
          <w:rFonts w:ascii="Aptos" w:eastAsia="Aptos" w:hAnsi="Aptos" w:cs="Aptos"/>
          <w:color w:val="000000" w:themeColor="text1"/>
          <w:sz w:val="24"/>
          <w:szCs w:val="24"/>
        </w:rPr>
        <w:t>I</w:t>
      </w:r>
      <w:r w:rsidR="0E09477E" w:rsidRPr="250C21C4">
        <w:rPr>
          <w:rFonts w:ascii="Aptos" w:eastAsia="Aptos" w:hAnsi="Aptos" w:cs="Aptos"/>
          <w:color w:val="000000" w:themeColor="text1"/>
          <w:sz w:val="24"/>
          <w:szCs w:val="24"/>
        </w:rPr>
        <w:t xml:space="preserve"> spesialisthelsetjenesten</w:t>
      </w:r>
      <w:r w:rsidR="71BC30BC" w:rsidRPr="250C21C4">
        <w:rPr>
          <w:rFonts w:ascii="Aptos" w:eastAsia="Aptos" w:hAnsi="Aptos" w:cs="Aptos"/>
          <w:color w:val="000000" w:themeColor="text1"/>
          <w:sz w:val="24"/>
          <w:szCs w:val="24"/>
        </w:rPr>
        <w:t xml:space="preserve"> skiller vi mellom </w:t>
      </w:r>
      <w:r w:rsidR="4B6A63CF" w:rsidRPr="250C21C4">
        <w:rPr>
          <w:rFonts w:ascii="Aptos" w:eastAsia="Aptos" w:hAnsi="Aptos" w:cs="Aptos"/>
          <w:color w:val="000000" w:themeColor="text1"/>
          <w:sz w:val="24"/>
          <w:szCs w:val="24"/>
        </w:rPr>
        <w:t>H</w:t>
      </w:r>
      <w:r w:rsidR="2735385F" w:rsidRPr="250C21C4">
        <w:rPr>
          <w:rFonts w:ascii="Aptos" w:eastAsia="Aptos" w:hAnsi="Aptos" w:cs="Aptos"/>
          <w:color w:val="000000" w:themeColor="text1"/>
          <w:sz w:val="24"/>
          <w:szCs w:val="24"/>
        </w:rPr>
        <w:t>abiliteringstjenester for barn og unge</w:t>
      </w:r>
      <w:r w:rsidR="300AD5F2" w:rsidRPr="250C21C4">
        <w:rPr>
          <w:rFonts w:ascii="Aptos" w:eastAsia="Aptos" w:hAnsi="Aptos" w:cs="Aptos"/>
          <w:color w:val="000000" w:themeColor="text1"/>
          <w:sz w:val="24"/>
          <w:szCs w:val="24"/>
        </w:rPr>
        <w:t xml:space="preserve"> og Habiliteringstjenester for voksne.</w:t>
      </w:r>
      <w:r w:rsidR="2DFA7077" w:rsidRPr="250C21C4">
        <w:rPr>
          <w:rFonts w:ascii="Aptos" w:eastAsia="Aptos" w:hAnsi="Aptos" w:cs="Aptos"/>
          <w:color w:val="000000" w:themeColor="text1"/>
          <w:sz w:val="24"/>
          <w:szCs w:val="24"/>
        </w:rPr>
        <w:t xml:space="preserve"> Pa</w:t>
      </w:r>
      <w:r w:rsidR="300AD5F2" w:rsidRPr="250C21C4">
        <w:rPr>
          <w:rFonts w:ascii="Aptos" w:eastAsia="Aptos" w:hAnsi="Aptos" w:cs="Aptos"/>
          <w:color w:val="000000" w:themeColor="text1"/>
          <w:sz w:val="24"/>
          <w:szCs w:val="24"/>
        </w:rPr>
        <w:t>sient</w:t>
      </w:r>
      <w:r w:rsidR="05DE4228" w:rsidRPr="250C21C4">
        <w:rPr>
          <w:rFonts w:ascii="Aptos" w:eastAsia="Aptos" w:hAnsi="Aptos" w:cs="Aptos"/>
          <w:color w:val="000000" w:themeColor="text1"/>
          <w:sz w:val="24"/>
          <w:szCs w:val="24"/>
        </w:rPr>
        <w:t>gr</w:t>
      </w:r>
      <w:r w:rsidR="300AD5F2" w:rsidRPr="250C21C4">
        <w:rPr>
          <w:rFonts w:ascii="Aptos" w:eastAsia="Aptos" w:hAnsi="Aptos" w:cs="Aptos"/>
          <w:color w:val="000000" w:themeColor="text1"/>
          <w:sz w:val="24"/>
          <w:szCs w:val="24"/>
        </w:rPr>
        <w:t>uppene</w:t>
      </w:r>
      <w:r w:rsidR="3D7E52FC" w:rsidRPr="250C21C4">
        <w:rPr>
          <w:rFonts w:ascii="Aptos" w:eastAsia="Aptos" w:hAnsi="Aptos" w:cs="Aptos"/>
          <w:color w:val="000000" w:themeColor="text1"/>
          <w:sz w:val="24"/>
          <w:szCs w:val="24"/>
        </w:rPr>
        <w:t xml:space="preserve"> er bare delvis overlappende. D</w:t>
      </w:r>
      <w:r w:rsidR="32BB5640" w:rsidRPr="250C21C4">
        <w:rPr>
          <w:rFonts w:ascii="Aptos" w:eastAsia="Aptos" w:hAnsi="Aptos" w:cs="Aptos"/>
          <w:color w:val="000000" w:themeColor="text1"/>
          <w:sz w:val="24"/>
          <w:szCs w:val="24"/>
        </w:rPr>
        <w:t xml:space="preserve">riftsform </w:t>
      </w:r>
      <w:r w:rsidR="0B97E2A6" w:rsidRPr="250C21C4">
        <w:rPr>
          <w:rFonts w:ascii="Aptos" w:eastAsia="Aptos" w:hAnsi="Aptos" w:cs="Aptos"/>
          <w:color w:val="000000" w:themeColor="text1"/>
          <w:sz w:val="24"/>
          <w:szCs w:val="24"/>
        </w:rPr>
        <w:t xml:space="preserve">og personellbehov </w:t>
      </w:r>
      <w:r w:rsidR="300AD5F2" w:rsidRPr="250C21C4">
        <w:rPr>
          <w:rFonts w:ascii="Aptos" w:eastAsia="Aptos" w:hAnsi="Aptos" w:cs="Aptos"/>
          <w:color w:val="000000" w:themeColor="text1"/>
          <w:sz w:val="24"/>
          <w:szCs w:val="24"/>
        </w:rPr>
        <w:t>er</w:t>
      </w:r>
      <w:r w:rsidR="6E7CBEEA" w:rsidRPr="250C21C4">
        <w:rPr>
          <w:rFonts w:ascii="Aptos" w:eastAsia="Aptos" w:hAnsi="Aptos" w:cs="Aptos"/>
          <w:color w:val="000000" w:themeColor="text1"/>
          <w:sz w:val="24"/>
          <w:szCs w:val="24"/>
        </w:rPr>
        <w:t xml:space="preserve"> ulikt</w:t>
      </w:r>
      <w:r w:rsidR="40D596EE" w:rsidRPr="250C21C4">
        <w:rPr>
          <w:rFonts w:ascii="Aptos" w:eastAsia="Aptos" w:hAnsi="Aptos" w:cs="Aptos"/>
          <w:color w:val="000000" w:themeColor="text1"/>
          <w:sz w:val="24"/>
          <w:szCs w:val="24"/>
        </w:rPr>
        <w:t>.</w:t>
      </w:r>
      <w:r w:rsidR="567652FF" w:rsidRPr="250C21C4">
        <w:rPr>
          <w:rFonts w:ascii="Aptos" w:eastAsia="Aptos" w:hAnsi="Aptos" w:cs="Aptos"/>
          <w:color w:val="000000" w:themeColor="text1"/>
          <w:sz w:val="24"/>
          <w:szCs w:val="24"/>
        </w:rPr>
        <w:t xml:space="preserve"> Tilnærmingen i handlingsplanen kunne vært</w:t>
      </w:r>
      <w:r w:rsidR="0C1179D5" w:rsidRPr="250C21C4">
        <w:rPr>
          <w:rFonts w:ascii="Aptos" w:eastAsia="Aptos" w:hAnsi="Aptos" w:cs="Aptos"/>
          <w:color w:val="000000" w:themeColor="text1"/>
          <w:sz w:val="24"/>
          <w:szCs w:val="24"/>
        </w:rPr>
        <w:t xml:space="preserve"> enda</w:t>
      </w:r>
      <w:r w:rsidR="567652FF" w:rsidRPr="250C21C4">
        <w:rPr>
          <w:rFonts w:ascii="Aptos" w:eastAsia="Aptos" w:hAnsi="Aptos" w:cs="Aptos"/>
          <w:color w:val="000000" w:themeColor="text1"/>
          <w:sz w:val="24"/>
          <w:szCs w:val="24"/>
        </w:rPr>
        <w:t xml:space="preserve"> tydeligere på dette</w:t>
      </w:r>
      <w:r w:rsidR="4A7DA650" w:rsidRPr="250C21C4">
        <w:rPr>
          <w:rFonts w:ascii="Aptos" w:eastAsia="Aptos" w:hAnsi="Aptos" w:cs="Aptos"/>
          <w:color w:val="000000" w:themeColor="text1"/>
          <w:sz w:val="24"/>
          <w:szCs w:val="24"/>
        </w:rPr>
        <w:t>, og de nasjonale føringene må nødvendigvis bli noe ulike</w:t>
      </w:r>
      <w:r w:rsidR="567652FF" w:rsidRPr="250C21C4">
        <w:rPr>
          <w:rFonts w:ascii="Aptos" w:eastAsia="Aptos" w:hAnsi="Aptos" w:cs="Aptos"/>
          <w:color w:val="000000" w:themeColor="text1"/>
          <w:sz w:val="24"/>
          <w:szCs w:val="24"/>
        </w:rPr>
        <w:t xml:space="preserve">. </w:t>
      </w:r>
      <w:r w:rsidR="289D4FED" w:rsidRPr="250C21C4">
        <w:rPr>
          <w:rFonts w:ascii="Aptos" w:eastAsia="Aptos" w:hAnsi="Aptos" w:cs="Aptos"/>
          <w:color w:val="000000" w:themeColor="text1"/>
          <w:sz w:val="24"/>
          <w:szCs w:val="24"/>
        </w:rPr>
        <w:t>Tilgang til kvalifisert medisinsk kompetanse er nå ulikt ulike steder. Rekruttering av le</w:t>
      </w:r>
      <w:r w:rsidR="21D5BB1C" w:rsidRPr="250C21C4">
        <w:rPr>
          <w:rFonts w:ascii="Aptos" w:eastAsia="Aptos" w:hAnsi="Aptos" w:cs="Aptos"/>
          <w:color w:val="000000" w:themeColor="text1"/>
          <w:sz w:val="24"/>
          <w:szCs w:val="24"/>
        </w:rPr>
        <w:t xml:space="preserve">ger til fagfeltet må bli en prioritert oppgave. Barnehabiliteringstjenestene </w:t>
      </w:r>
      <w:r w:rsidR="01EF5C97" w:rsidRPr="250C21C4">
        <w:rPr>
          <w:rFonts w:ascii="Aptos" w:eastAsia="Aptos" w:hAnsi="Aptos" w:cs="Aptos"/>
          <w:color w:val="000000" w:themeColor="text1"/>
          <w:sz w:val="24"/>
          <w:szCs w:val="24"/>
        </w:rPr>
        <w:t xml:space="preserve">har en stor oppgave i utredning og diagnostisering av barn med ulike typer funksjonshemming. For både voksne og barn </w:t>
      </w:r>
      <w:r w:rsidR="4FB69A5C" w:rsidRPr="250C21C4">
        <w:rPr>
          <w:rFonts w:ascii="Aptos" w:eastAsia="Aptos" w:hAnsi="Aptos" w:cs="Aptos"/>
          <w:color w:val="000000" w:themeColor="text1"/>
          <w:sz w:val="24"/>
          <w:szCs w:val="24"/>
        </w:rPr>
        <w:t xml:space="preserve">er det behov for medisinsk behandling og oppfølging. </w:t>
      </w:r>
      <w:r w:rsidR="338432FD" w:rsidRPr="00D224D8">
        <w:rPr>
          <w:rFonts w:ascii="Aptos" w:eastAsia="Aptos" w:hAnsi="Aptos" w:cs="Aptos"/>
          <w:b/>
          <w:bCs/>
          <w:color w:val="000000" w:themeColor="text1"/>
          <w:sz w:val="24"/>
          <w:szCs w:val="24"/>
        </w:rPr>
        <w:t xml:space="preserve">Pasientgruppene må </w:t>
      </w:r>
      <w:r w:rsidR="55094A48" w:rsidRPr="00D224D8">
        <w:rPr>
          <w:rFonts w:ascii="Aptos" w:eastAsia="Aptos" w:hAnsi="Aptos" w:cs="Aptos"/>
          <w:b/>
          <w:bCs/>
          <w:color w:val="000000" w:themeColor="text1"/>
          <w:sz w:val="24"/>
          <w:szCs w:val="24"/>
        </w:rPr>
        <w:t xml:space="preserve">også </w:t>
      </w:r>
      <w:r w:rsidR="338432FD" w:rsidRPr="00D224D8">
        <w:rPr>
          <w:rFonts w:ascii="Aptos" w:eastAsia="Aptos" w:hAnsi="Aptos" w:cs="Aptos"/>
          <w:b/>
          <w:bCs/>
          <w:color w:val="000000" w:themeColor="text1"/>
          <w:sz w:val="24"/>
          <w:szCs w:val="24"/>
        </w:rPr>
        <w:t xml:space="preserve">sikres likeverdig </w:t>
      </w:r>
      <w:r w:rsidR="1C4F79D1" w:rsidRPr="00D224D8">
        <w:rPr>
          <w:rFonts w:ascii="Aptos" w:eastAsia="Aptos" w:hAnsi="Aptos" w:cs="Aptos"/>
          <w:b/>
          <w:bCs/>
          <w:color w:val="000000" w:themeColor="text1"/>
          <w:sz w:val="24"/>
          <w:szCs w:val="24"/>
        </w:rPr>
        <w:t>tilgang</w:t>
      </w:r>
      <w:r w:rsidR="00D224D8" w:rsidRPr="00D224D8">
        <w:rPr>
          <w:rFonts w:ascii="Aptos" w:eastAsia="Aptos" w:hAnsi="Aptos" w:cs="Aptos"/>
          <w:b/>
          <w:bCs/>
          <w:color w:val="000000" w:themeColor="text1"/>
          <w:sz w:val="24"/>
          <w:szCs w:val="24"/>
        </w:rPr>
        <w:t xml:space="preserve"> til</w:t>
      </w:r>
      <w:r w:rsidR="338432FD" w:rsidRPr="00D224D8">
        <w:rPr>
          <w:rFonts w:ascii="Aptos" w:eastAsia="Aptos" w:hAnsi="Aptos" w:cs="Aptos"/>
          <w:b/>
          <w:bCs/>
          <w:color w:val="000000" w:themeColor="text1"/>
          <w:sz w:val="24"/>
          <w:szCs w:val="24"/>
        </w:rPr>
        <w:t xml:space="preserve"> psykisk helsehjelp</w:t>
      </w:r>
      <w:r w:rsidR="6E4EE0E6" w:rsidRPr="00D224D8">
        <w:rPr>
          <w:rFonts w:ascii="Aptos" w:eastAsia="Aptos" w:hAnsi="Aptos" w:cs="Aptos"/>
          <w:b/>
          <w:bCs/>
          <w:color w:val="000000" w:themeColor="text1"/>
          <w:sz w:val="24"/>
          <w:szCs w:val="24"/>
        </w:rPr>
        <w:t xml:space="preserve">. </w:t>
      </w:r>
      <w:r w:rsidR="5D5EF64A" w:rsidRPr="00D224D8">
        <w:rPr>
          <w:rFonts w:ascii="Aptos" w:eastAsia="Aptos" w:hAnsi="Aptos" w:cs="Aptos"/>
          <w:b/>
          <w:bCs/>
          <w:color w:val="000000" w:themeColor="text1"/>
          <w:sz w:val="24"/>
          <w:szCs w:val="24"/>
        </w:rPr>
        <w:t xml:space="preserve">Her kan handlingsplanen bli enda tydeligere. </w:t>
      </w:r>
    </w:p>
    <w:p w14:paraId="42B19BA3" w14:textId="4C9F3D5C" w:rsidR="00D77D9D" w:rsidRPr="000801B8" w:rsidRDefault="4FB69A5C" w:rsidP="250C21C4">
      <w:pPr>
        <w:pStyle w:val="Overskrift2"/>
        <w:spacing w:after="0"/>
        <w:rPr>
          <w:rFonts w:ascii="Aptos" w:eastAsia="Aptos" w:hAnsi="Aptos" w:cs="Aptos"/>
          <w:b/>
          <w:bCs/>
          <w:color w:val="000000" w:themeColor="text1"/>
          <w:sz w:val="24"/>
          <w:szCs w:val="24"/>
        </w:rPr>
      </w:pPr>
      <w:r w:rsidRPr="250C21C4">
        <w:rPr>
          <w:rFonts w:ascii="Aptos" w:eastAsia="Aptos" w:hAnsi="Aptos" w:cs="Aptos"/>
          <w:color w:val="000000" w:themeColor="text1"/>
          <w:sz w:val="24"/>
          <w:szCs w:val="24"/>
        </w:rPr>
        <w:lastRenderedPageBreak/>
        <w:t>Fastlegen</w:t>
      </w:r>
      <w:r w:rsidR="4BF378D6" w:rsidRPr="250C21C4">
        <w:rPr>
          <w:rFonts w:ascii="Aptos" w:eastAsia="Aptos" w:hAnsi="Aptos" w:cs="Aptos"/>
          <w:color w:val="000000" w:themeColor="text1"/>
          <w:sz w:val="24"/>
          <w:szCs w:val="24"/>
        </w:rPr>
        <w:t xml:space="preserve"> </w:t>
      </w:r>
      <w:r w:rsidRPr="250C21C4">
        <w:rPr>
          <w:rFonts w:ascii="Aptos" w:eastAsia="Aptos" w:hAnsi="Aptos" w:cs="Aptos"/>
          <w:color w:val="000000" w:themeColor="text1"/>
          <w:sz w:val="24"/>
          <w:szCs w:val="24"/>
        </w:rPr>
        <w:t xml:space="preserve">er ikke eksplisitt omtalt i veilederen. </w:t>
      </w:r>
      <w:r w:rsidR="678546F9" w:rsidRPr="000801B8">
        <w:rPr>
          <w:rFonts w:ascii="Aptos" w:eastAsia="Aptos" w:hAnsi="Aptos" w:cs="Aptos"/>
          <w:b/>
          <w:bCs/>
          <w:color w:val="000000" w:themeColor="text1"/>
          <w:sz w:val="24"/>
          <w:szCs w:val="24"/>
        </w:rPr>
        <w:t>Legeforeningen mener at handlingsplanen må omtale fastlegens viktige rolle som medisinsk koordinator og primærlege for denne pasientgruppen</w:t>
      </w:r>
      <w:r w:rsidR="5775AD55" w:rsidRPr="000801B8">
        <w:rPr>
          <w:rFonts w:ascii="Aptos" w:eastAsia="Aptos" w:hAnsi="Aptos" w:cs="Aptos"/>
          <w:b/>
          <w:bCs/>
          <w:color w:val="000000" w:themeColor="text1"/>
          <w:sz w:val="24"/>
          <w:szCs w:val="24"/>
        </w:rPr>
        <w:t>, både barn og voksne</w:t>
      </w:r>
      <w:r w:rsidR="5BB39A99" w:rsidRPr="000801B8">
        <w:rPr>
          <w:rFonts w:ascii="Aptos" w:eastAsia="Aptos" w:hAnsi="Aptos" w:cs="Aptos"/>
          <w:b/>
          <w:bCs/>
          <w:color w:val="000000" w:themeColor="text1"/>
          <w:sz w:val="24"/>
          <w:szCs w:val="24"/>
        </w:rPr>
        <w:t xml:space="preserve">. </w:t>
      </w:r>
    </w:p>
    <w:p w14:paraId="2764AD35" w14:textId="74E410FC" w:rsidR="00D77D9D" w:rsidRPr="000801B8" w:rsidRDefault="4D7A1E13" w:rsidP="250C21C4">
      <w:pPr>
        <w:pStyle w:val="Overskrift2"/>
        <w:spacing w:after="0"/>
        <w:rPr>
          <w:b/>
          <w:bCs/>
        </w:rPr>
      </w:pPr>
      <w:r w:rsidRPr="250C21C4">
        <w:rPr>
          <w:rFonts w:ascii="Aptos" w:eastAsia="Aptos" w:hAnsi="Aptos" w:cs="Aptos"/>
          <w:color w:val="000000" w:themeColor="text1"/>
          <w:sz w:val="24"/>
          <w:szCs w:val="24"/>
        </w:rPr>
        <w:t>Handlingsplanen har et tydelig ideal om likeverdige helsetjenester</w:t>
      </w:r>
      <w:r w:rsidR="58590224" w:rsidRPr="250C21C4">
        <w:rPr>
          <w:rFonts w:ascii="Aptos" w:eastAsia="Aptos" w:hAnsi="Aptos" w:cs="Aptos"/>
          <w:color w:val="000000" w:themeColor="text1"/>
          <w:sz w:val="24"/>
          <w:szCs w:val="24"/>
        </w:rPr>
        <w:t>, først og fremst i ambisjon</w:t>
      </w:r>
      <w:r w:rsidRPr="250C21C4">
        <w:rPr>
          <w:rFonts w:ascii="Aptos" w:eastAsia="Aptos" w:hAnsi="Aptos" w:cs="Aptos"/>
          <w:color w:val="000000" w:themeColor="text1"/>
          <w:sz w:val="24"/>
          <w:szCs w:val="24"/>
        </w:rPr>
        <w:t>,</w:t>
      </w:r>
      <w:r w:rsidR="08222DA0" w:rsidRPr="250C21C4">
        <w:rPr>
          <w:rFonts w:ascii="Aptos" w:eastAsia="Aptos" w:hAnsi="Aptos" w:cs="Aptos"/>
          <w:color w:val="000000" w:themeColor="text1"/>
          <w:sz w:val="24"/>
          <w:szCs w:val="24"/>
        </w:rPr>
        <w:t xml:space="preserve"> ikke i virkemidler</w:t>
      </w:r>
      <w:r w:rsidR="7A4FA256" w:rsidRPr="250C21C4">
        <w:rPr>
          <w:rFonts w:ascii="Aptos" w:eastAsia="Aptos" w:hAnsi="Aptos" w:cs="Aptos"/>
          <w:color w:val="000000" w:themeColor="text1"/>
          <w:sz w:val="24"/>
          <w:szCs w:val="24"/>
        </w:rPr>
        <w:t>,</w:t>
      </w:r>
      <w:r w:rsidR="08222DA0" w:rsidRPr="250C21C4">
        <w:rPr>
          <w:rFonts w:ascii="Aptos" w:eastAsia="Aptos" w:hAnsi="Aptos" w:cs="Aptos"/>
          <w:color w:val="000000" w:themeColor="text1"/>
          <w:sz w:val="24"/>
          <w:szCs w:val="24"/>
        </w:rPr>
        <w:t xml:space="preserve"> </w:t>
      </w:r>
      <w:r w:rsidR="2FF84E96" w:rsidRPr="250C21C4">
        <w:rPr>
          <w:rFonts w:ascii="Aptos" w:eastAsia="Aptos" w:hAnsi="Aptos" w:cs="Aptos"/>
          <w:color w:val="000000" w:themeColor="text1"/>
          <w:sz w:val="24"/>
          <w:szCs w:val="24"/>
        </w:rPr>
        <w:t>f</w:t>
      </w:r>
      <w:r w:rsidR="0DD7561E" w:rsidRPr="250C21C4">
        <w:rPr>
          <w:rFonts w:ascii="Aptos" w:eastAsia="Aptos" w:hAnsi="Aptos" w:cs="Aptos"/>
          <w:color w:val="000000" w:themeColor="text1"/>
          <w:sz w:val="24"/>
          <w:szCs w:val="24"/>
        </w:rPr>
        <w:t xml:space="preserve">.eks. </w:t>
      </w:r>
      <w:r w:rsidR="7FEA54C8" w:rsidRPr="250C21C4">
        <w:rPr>
          <w:rFonts w:ascii="Aptos" w:eastAsia="Aptos" w:hAnsi="Aptos" w:cs="Aptos"/>
          <w:color w:val="000000" w:themeColor="text1"/>
          <w:sz w:val="24"/>
          <w:szCs w:val="24"/>
        </w:rPr>
        <w:t>m</w:t>
      </w:r>
      <w:r w:rsidR="0DD7561E" w:rsidRPr="250C21C4">
        <w:rPr>
          <w:rFonts w:ascii="Aptos" w:eastAsia="Aptos" w:hAnsi="Aptos" w:cs="Aptos"/>
          <w:color w:val="000000" w:themeColor="text1"/>
          <w:sz w:val="24"/>
          <w:szCs w:val="24"/>
        </w:rPr>
        <w:t xml:space="preserve">ellom ulike kommuner med ulikt tjenestetilbud. </w:t>
      </w:r>
      <w:r w:rsidR="16001F25" w:rsidRPr="000801B8">
        <w:rPr>
          <w:rFonts w:ascii="Aptos" w:eastAsia="Aptos" w:hAnsi="Aptos" w:cs="Aptos"/>
          <w:b/>
          <w:bCs/>
          <w:color w:val="000000" w:themeColor="text1"/>
          <w:sz w:val="24"/>
          <w:szCs w:val="24"/>
        </w:rPr>
        <w:t>Uten krav, finansiering, kompetanseløft og tydelige ansvarsstrukturer vil planen i liten grad redusere sosial ulikhet i he</w:t>
      </w:r>
      <w:r w:rsidR="2E3C90BC" w:rsidRPr="000801B8">
        <w:rPr>
          <w:rFonts w:ascii="Aptos" w:eastAsia="Aptos" w:hAnsi="Aptos" w:cs="Aptos"/>
          <w:b/>
          <w:bCs/>
          <w:color w:val="000000" w:themeColor="text1"/>
          <w:sz w:val="24"/>
          <w:szCs w:val="24"/>
        </w:rPr>
        <w:t xml:space="preserve">lse, selv om det adresseres godt på </w:t>
      </w:r>
      <w:r w:rsidR="7695734F" w:rsidRPr="000801B8">
        <w:rPr>
          <w:rFonts w:ascii="Aptos" w:eastAsia="Aptos" w:hAnsi="Aptos" w:cs="Aptos"/>
          <w:b/>
          <w:bCs/>
          <w:color w:val="000000" w:themeColor="text1"/>
          <w:sz w:val="24"/>
          <w:szCs w:val="24"/>
        </w:rPr>
        <w:t>prinsipielt</w:t>
      </w:r>
      <w:r w:rsidR="2E3C90BC" w:rsidRPr="000801B8">
        <w:rPr>
          <w:rFonts w:ascii="Aptos" w:eastAsia="Aptos" w:hAnsi="Aptos" w:cs="Aptos"/>
          <w:b/>
          <w:bCs/>
          <w:color w:val="000000" w:themeColor="text1"/>
          <w:sz w:val="24"/>
          <w:szCs w:val="24"/>
        </w:rPr>
        <w:t xml:space="preserve"> nivå. </w:t>
      </w:r>
    </w:p>
    <w:p w14:paraId="70C238E4" w14:textId="0F0A8998" w:rsidR="00D77D9D" w:rsidRDefault="00D77D9D" w:rsidP="250C21C4"/>
    <w:p w14:paraId="0B97BE4C" w14:textId="6DEE37EF" w:rsidR="00D77D9D" w:rsidRDefault="0E10C943" w:rsidP="250C21C4">
      <w:pPr>
        <w:pStyle w:val="Overskrift2"/>
        <w:rPr>
          <w:rFonts w:ascii="Aptos Display" w:eastAsia="Aptos Display" w:hAnsi="Aptos Display" w:cs="Aptos Display"/>
          <w:color w:val="0F4761"/>
        </w:rPr>
      </w:pPr>
      <w:r w:rsidRPr="250C21C4">
        <w:rPr>
          <w:rFonts w:ascii="Aptos Display" w:eastAsia="Aptos Display" w:hAnsi="Aptos Display" w:cs="Aptos Display"/>
          <w:color w:val="0F4761"/>
        </w:rPr>
        <w:t>Kapittel 3. Innsatsområder</w:t>
      </w:r>
    </w:p>
    <w:p w14:paraId="00D41C94" w14:textId="09457E87" w:rsidR="00D77D9D" w:rsidRDefault="0E10C943" w:rsidP="250C21C4">
      <w:pPr>
        <w:pStyle w:val="Overskrift3"/>
      </w:pPr>
      <w:r w:rsidRPr="250C21C4">
        <w:rPr>
          <w:rFonts w:ascii="Aptos" w:eastAsia="Aptos" w:hAnsi="Aptos" w:cs="Aptos"/>
          <w:color w:val="0F4761"/>
        </w:rPr>
        <w:t>Kapittel 3.1 Helhetlige og sammenhengende forløp med avklarte ansvarsforhold</w:t>
      </w:r>
    </w:p>
    <w:p w14:paraId="4E548378" w14:textId="3C95E91A" w:rsidR="00D77D9D" w:rsidRDefault="5868DF45"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Det er fortsatt uklart hvem som gjør hva i dette feltet, og det er risiko for at pasienter faller mellom ulike tjenester, at det er uenighet mellom tjenester</w:t>
      </w:r>
      <w:r w:rsidR="0C41F4AC" w:rsidRPr="250C21C4">
        <w:rPr>
          <w:rFonts w:ascii="Aptos" w:eastAsia="Aptos" w:hAnsi="Aptos" w:cs="Aptos"/>
          <w:color w:val="000000" w:themeColor="text1"/>
          <w:sz w:val="24"/>
          <w:szCs w:val="24"/>
        </w:rPr>
        <w:t xml:space="preserve"> om hvem som har ansvar for utredning og behandling av tilstandsbildet</w:t>
      </w:r>
      <w:r w:rsidR="3BF8CCB2" w:rsidRPr="250C21C4">
        <w:rPr>
          <w:rFonts w:ascii="Aptos" w:eastAsia="Aptos" w:hAnsi="Aptos" w:cs="Aptos"/>
          <w:color w:val="000000" w:themeColor="text1"/>
          <w:sz w:val="24"/>
          <w:szCs w:val="24"/>
        </w:rPr>
        <w:t xml:space="preserve">/komorbiditet. </w:t>
      </w:r>
      <w:r w:rsidR="0C3C0A65" w:rsidRPr="250C21C4">
        <w:rPr>
          <w:rFonts w:ascii="Aptos" w:eastAsia="Aptos" w:hAnsi="Aptos" w:cs="Aptos"/>
          <w:color w:val="000000" w:themeColor="text1"/>
          <w:sz w:val="24"/>
          <w:szCs w:val="24"/>
        </w:rPr>
        <w:t xml:space="preserve">Dette gjelder for både barn og voksne. </w:t>
      </w:r>
      <w:r w:rsidR="7FE6F55E" w:rsidRPr="250C21C4">
        <w:rPr>
          <w:rFonts w:ascii="Aptos" w:eastAsia="Aptos" w:hAnsi="Aptos" w:cs="Aptos"/>
          <w:color w:val="000000" w:themeColor="text1"/>
          <w:sz w:val="24"/>
          <w:szCs w:val="24"/>
        </w:rPr>
        <w:t xml:space="preserve">Dette problemet må adresseres. </w:t>
      </w:r>
      <w:r w:rsidR="0C3C0A65" w:rsidRPr="250C21C4">
        <w:rPr>
          <w:rFonts w:ascii="Aptos" w:eastAsia="Aptos" w:hAnsi="Aptos" w:cs="Aptos"/>
          <w:color w:val="000000" w:themeColor="text1"/>
          <w:sz w:val="24"/>
          <w:szCs w:val="24"/>
        </w:rPr>
        <w:t>Målgruppen for habiliteringstjenestene, både for barn og unge og for voksne må defineres, og kompet</w:t>
      </w:r>
      <w:r w:rsidR="3A095D34" w:rsidRPr="250C21C4">
        <w:rPr>
          <w:rFonts w:ascii="Aptos" w:eastAsia="Aptos" w:hAnsi="Aptos" w:cs="Aptos"/>
          <w:color w:val="000000" w:themeColor="text1"/>
          <w:sz w:val="24"/>
          <w:szCs w:val="24"/>
        </w:rPr>
        <w:t>a</w:t>
      </w:r>
      <w:r w:rsidR="0C3C0A65" w:rsidRPr="250C21C4">
        <w:rPr>
          <w:rFonts w:ascii="Aptos" w:eastAsia="Aptos" w:hAnsi="Aptos" w:cs="Aptos"/>
          <w:color w:val="000000" w:themeColor="text1"/>
          <w:sz w:val="24"/>
          <w:szCs w:val="24"/>
        </w:rPr>
        <w:t xml:space="preserve">nsen </w:t>
      </w:r>
      <w:r w:rsidR="74F223FA" w:rsidRPr="250C21C4">
        <w:rPr>
          <w:rFonts w:ascii="Aptos" w:eastAsia="Aptos" w:hAnsi="Aptos" w:cs="Aptos"/>
          <w:color w:val="000000" w:themeColor="text1"/>
          <w:sz w:val="24"/>
          <w:szCs w:val="24"/>
        </w:rPr>
        <w:t xml:space="preserve">og samarbeidsarenaene knyttet til tjenesten </w:t>
      </w:r>
      <w:r w:rsidR="2C1C0C85" w:rsidRPr="250C21C4">
        <w:rPr>
          <w:rFonts w:ascii="Aptos" w:eastAsia="Aptos" w:hAnsi="Aptos" w:cs="Aptos"/>
          <w:color w:val="000000" w:themeColor="text1"/>
          <w:sz w:val="24"/>
          <w:szCs w:val="24"/>
        </w:rPr>
        <w:t>må speile brukernes behov</w:t>
      </w:r>
      <w:r w:rsidR="0C3C0A65" w:rsidRPr="250C21C4">
        <w:rPr>
          <w:rFonts w:ascii="Aptos" w:eastAsia="Aptos" w:hAnsi="Aptos" w:cs="Aptos"/>
          <w:color w:val="000000" w:themeColor="text1"/>
          <w:sz w:val="24"/>
          <w:szCs w:val="24"/>
        </w:rPr>
        <w:t>.</w:t>
      </w:r>
      <w:r w:rsidR="76166E45" w:rsidRPr="250C21C4">
        <w:rPr>
          <w:rFonts w:ascii="Aptos" w:eastAsia="Aptos" w:hAnsi="Aptos" w:cs="Aptos"/>
          <w:color w:val="000000" w:themeColor="text1"/>
          <w:sz w:val="24"/>
          <w:szCs w:val="24"/>
        </w:rPr>
        <w:t xml:space="preserve"> </w:t>
      </w:r>
    </w:p>
    <w:p w14:paraId="0497E37E" w14:textId="1F7BE43A" w:rsidR="008E6EBA" w:rsidRDefault="651FF3BD"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Tjenestene for barn og voksne er ganske ulike, og overgangen fra</w:t>
      </w:r>
      <w:r w:rsidR="2074A88E" w:rsidRPr="250C21C4">
        <w:rPr>
          <w:rFonts w:ascii="Aptos" w:eastAsia="Aptos" w:hAnsi="Aptos" w:cs="Aptos"/>
          <w:color w:val="000000" w:themeColor="text1"/>
          <w:sz w:val="24"/>
          <w:szCs w:val="24"/>
        </w:rPr>
        <w:t xml:space="preserve"> barn til voksen byr på betydelige utfordringer. Dette bør beskrives mer nøye i veilederen</w:t>
      </w:r>
      <w:r w:rsidR="2B927CE0" w:rsidRPr="250C21C4">
        <w:rPr>
          <w:rFonts w:ascii="Aptos" w:eastAsia="Aptos" w:hAnsi="Aptos" w:cs="Aptos"/>
          <w:color w:val="000000" w:themeColor="text1"/>
          <w:sz w:val="24"/>
          <w:szCs w:val="24"/>
        </w:rPr>
        <w:t>. Utfordringene må adresseres med forslag til tiltak. Her kan fagmiljøene bidra med sine erfaringer</w:t>
      </w:r>
      <w:r w:rsidR="749A8DC4" w:rsidRPr="250C21C4">
        <w:rPr>
          <w:rFonts w:ascii="Aptos" w:eastAsia="Aptos" w:hAnsi="Aptos" w:cs="Aptos"/>
          <w:color w:val="000000" w:themeColor="text1"/>
          <w:sz w:val="24"/>
          <w:szCs w:val="24"/>
        </w:rPr>
        <w:t xml:space="preserve"> om</w:t>
      </w:r>
      <w:r w:rsidR="2B927CE0" w:rsidRPr="250C21C4">
        <w:rPr>
          <w:rFonts w:ascii="Aptos" w:eastAsia="Aptos" w:hAnsi="Aptos" w:cs="Aptos"/>
          <w:color w:val="000000" w:themeColor="text1"/>
          <w:sz w:val="24"/>
          <w:szCs w:val="24"/>
        </w:rPr>
        <w:t xml:space="preserve"> hvilke tiltak </w:t>
      </w:r>
      <w:r w:rsidR="27CC62EF" w:rsidRPr="250C21C4">
        <w:rPr>
          <w:rFonts w:ascii="Aptos" w:eastAsia="Aptos" w:hAnsi="Aptos" w:cs="Aptos"/>
          <w:color w:val="000000" w:themeColor="text1"/>
          <w:sz w:val="24"/>
          <w:szCs w:val="24"/>
        </w:rPr>
        <w:t xml:space="preserve">som fungerer godt. </w:t>
      </w:r>
      <w:r w:rsidR="00B22424">
        <w:rPr>
          <w:rFonts w:ascii="Aptos" w:eastAsia="Aptos" w:hAnsi="Aptos" w:cs="Aptos"/>
          <w:color w:val="000000" w:themeColor="text1"/>
          <w:sz w:val="24"/>
          <w:szCs w:val="24"/>
        </w:rPr>
        <w:t>Barnelegeforeningen</w:t>
      </w:r>
      <w:r w:rsidR="003472B4">
        <w:rPr>
          <w:rFonts w:ascii="Aptos" w:eastAsia="Aptos" w:hAnsi="Aptos" w:cs="Aptos"/>
          <w:color w:val="000000" w:themeColor="text1"/>
          <w:sz w:val="24"/>
          <w:szCs w:val="24"/>
        </w:rPr>
        <w:t xml:space="preserve"> har f.eks. utarbeidet en</w:t>
      </w:r>
      <w:r w:rsidR="00B22424">
        <w:rPr>
          <w:rFonts w:ascii="Aptos" w:eastAsia="Aptos" w:hAnsi="Aptos" w:cs="Aptos"/>
          <w:color w:val="000000" w:themeColor="text1"/>
          <w:sz w:val="24"/>
          <w:szCs w:val="24"/>
        </w:rPr>
        <w:t xml:space="preserve"> </w:t>
      </w:r>
      <w:r w:rsidR="005A172F">
        <w:rPr>
          <w:rFonts w:ascii="Aptos" w:eastAsia="Aptos" w:hAnsi="Aptos" w:cs="Aptos"/>
          <w:color w:val="000000" w:themeColor="text1"/>
          <w:sz w:val="24"/>
          <w:szCs w:val="24"/>
        </w:rPr>
        <w:t>veile</w:t>
      </w:r>
      <w:r w:rsidR="00061FA9">
        <w:rPr>
          <w:rFonts w:ascii="Aptos" w:eastAsia="Aptos" w:hAnsi="Aptos" w:cs="Aptos"/>
          <w:color w:val="000000" w:themeColor="text1"/>
          <w:sz w:val="24"/>
          <w:szCs w:val="24"/>
        </w:rPr>
        <w:t>der</w:t>
      </w:r>
      <w:r w:rsidR="009916E0">
        <w:rPr>
          <w:rFonts w:ascii="Aptos" w:eastAsia="Aptos" w:hAnsi="Aptos" w:cs="Aptos"/>
          <w:color w:val="000000" w:themeColor="text1"/>
          <w:sz w:val="24"/>
          <w:szCs w:val="24"/>
        </w:rPr>
        <w:t xml:space="preserve"> </w:t>
      </w:r>
      <w:r w:rsidR="003472B4">
        <w:rPr>
          <w:rFonts w:ascii="Aptos" w:eastAsia="Aptos" w:hAnsi="Aptos" w:cs="Aptos"/>
          <w:color w:val="000000" w:themeColor="text1"/>
          <w:sz w:val="24"/>
          <w:szCs w:val="24"/>
        </w:rPr>
        <w:t>for</w:t>
      </w:r>
      <w:r w:rsidR="00D06E06">
        <w:rPr>
          <w:rFonts w:ascii="Aptos" w:eastAsia="Aptos" w:hAnsi="Aptos" w:cs="Aptos"/>
          <w:color w:val="000000" w:themeColor="text1"/>
          <w:sz w:val="24"/>
          <w:szCs w:val="24"/>
        </w:rPr>
        <w:t xml:space="preserve"> gode overganger mellom </w:t>
      </w:r>
      <w:r w:rsidR="00372F86">
        <w:rPr>
          <w:rFonts w:ascii="Aptos" w:eastAsia="Aptos" w:hAnsi="Aptos" w:cs="Aptos"/>
          <w:color w:val="000000" w:themeColor="text1"/>
          <w:sz w:val="24"/>
          <w:szCs w:val="24"/>
        </w:rPr>
        <w:t>barneavdeling og voksenavdeling</w:t>
      </w:r>
      <w:r w:rsidR="00080962">
        <w:rPr>
          <w:rStyle w:val="Fotnotereferanse"/>
          <w:rFonts w:ascii="Aptos" w:eastAsia="Aptos" w:hAnsi="Aptos" w:cs="Aptos"/>
          <w:color w:val="000000" w:themeColor="text1"/>
          <w:sz w:val="24"/>
          <w:szCs w:val="24"/>
        </w:rPr>
        <w:footnoteReference w:id="1"/>
      </w:r>
      <w:r w:rsidR="00372F86">
        <w:rPr>
          <w:rFonts w:ascii="Aptos" w:eastAsia="Aptos" w:hAnsi="Aptos" w:cs="Aptos"/>
          <w:color w:val="000000" w:themeColor="text1"/>
          <w:sz w:val="24"/>
          <w:szCs w:val="24"/>
        </w:rPr>
        <w:t xml:space="preserve">. </w:t>
      </w:r>
      <w:r w:rsidR="27CC62EF" w:rsidRPr="250C21C4">
        <w:rPr>
          <w:rFonts w:ascii="Aptos" w:eastAsia="Aptos" w:hAnsi="Aptos" w:cs="Aptos"/>
          <w:color w:val="000000" w:themeColor="text1"/>
          <w:sz w:val="24"/>
          <w:szCs w:val="24"/>
        </w:rPr>
        <w:t xml:space="preserve"> </w:t>
      </w:r>
    </w:p>
    <w:p w14:paraId="38F556C9" w14:textId="46005118" w:rsidR="00D77D9D" w:rsidRPr="000801B8" w:rsidRDefault="085F8BE0" w:rsidP="250C21C4">
      <w:pPr>
        <w:spacing w:after="160"/>
        <w:rPr>
          <w:rFonts w:ascii="Aptos" w:eastAsia="Aptos" w:hAnsi="Aptos" w:cs="Aptos"/>
          <w:b/>
          <w:bCs/>
          <w:color w:val="000000" w:themeColor="text1"/>
          <w:sz w:val="24"/>
          <w:szCs w:val="24"/>
        </w:rPr>
      </w:pPr>
      <w:r w:rsidRPr="000801B8">
        <w:rPr>
          <w:rFonts w:ascii="Aptos" w:eastAsia="Aptos" w:hAnsi="Aptos" w:cs="Aptos"/>
          <w:b/>
          <w:bCs/>
          <w:color w:val="000000" w:themeColor="text1"/>
          <w:sz w:val="24"/>
          <w:szCs w:val="24"/>
        </w:rPr>
        <w:t>Fastlegen</w:t>
      </w:r>
      <w:r w:rsidR="2D0DB716" w:rsidRPr="000801B8">
        <w:rPr>
          <w:rFonts w:ascii="Aptos" w:eastAsia="Aptos" w:hAnsi="Aptos" w:cs="Aptos"/>
          <w:b/>
          <w:bCs/>
          <w:color w:val="000000" w:themeColor="text1"/>
          <w:sz w:val="24"/>
          <w:szCs w:val="24"/>
        </w:rPr>
        <w:t>e</w:t>
      </w:r>
      <w:r w:rsidRPr="000801B8">
        <w:rPr>
          <w:rFonts w:ascii="Aptos" w:eastAsia="Aptos" w:hAnsi="Aptos" w:cs="Aptos"/>
          <w:b/>
          <w:bCs/>
          <w:color w:val="000000" w:themeColor="text1"/>
          <w:sz w:val="24"/>
          <w:szCs w:val="24"/>
        </w:rPr>
        <w:t xml:space="preserve"> må omtales </w:t>
      </w:r>
      <w:r w:rsidR="00EB6B9C" w:rsidRPr="000801B8">
        <w:rPr>
          <w:rFonts w:ascii="Aptos" w:eastAsia="Aptos" w:hAnsi="Aptos" w:cs="Aptos"/>
          <w:b/>
          <w:bCs/>
          <w:color w:val="000000" w:themeColor="text1"/>
          <w:sz w:val="24"/>
          <w:szCs w:val="24"/>
        </w:rPr>
        <w:t xml:space="preserve">i </w:t>
      </w:r>
      <w:r w:rsidR="008E6EBA" w:rsidRPr="000801B8">
        <w:rPr>
          <w:rFonts w:ascii="Aptos" w:eastAsia="Aptos" w:hAnsi="Aptos" w:cs="Aptos"/>
          <w:b/>
          <w:bCs/>
          <w:color w:val="000000" w:themeColor="text1"/>
          <w:sz w:val="24"/>
          <w:szCs w:val="24"/>
        </w:rPr>
        <w:t>handlingsplanen</w:t>
      </w:r>
      <w:r w:rsidR="00765E4E" w:rsidRPr="000801B8">
        <w:rPr>
          <w:rFonts w:ascii="Aptos" w:eastAsia="Aptos" w:hAnsi="Aptos" w:cs="Aptos"/>
          <w:b/>
          <w:bCs/>
          <w:color w:val="000000" w:themeColor="text1"/>
          <w:sz w:val="24"/>
          <w:szCs w:val="24"/>
        </w:rPr>
        <w:t>. D</w:t>
      </w:r>
      <w:r w:rsidR="2972F76D" w:rsidRPr="000801B8">
        <w:rPr>
          <w:rFonts w:ascii="Aptos" w:eastAsia="Aptos" w:hAnsi="Aptos" w:cs="Aptos"/>
          <w:b/>
          <w:bCs/>
          <w:color w:val="000000" w:themeColor="text1"/>
          <w:sz w:val="24"/>
          <w:szCs w:val="24"/>
        </w:rPr>
        <w:t xml:space="preserve">e </w:t>
      </w:r>
      <w:r w:rsidRPr="000801B8">
        <w:rPr>
          <w:rFonts w:ascii="Aptos" w:eastAsia="Aptos" w:hAnsi="Aptos" w:cs="Aptos"/>
          <w:b/>
          <w:bCs/>
          <w:color w:val="000000" w:themeColor="text1"/>
          <w:sz w:val="24"/>
          <w:szCs w:val="24"/>
        </w:rPr>
        <w:t>er vesentlig</w:t>
      </w:r>
      <w:r w:rsidR="52F128CB" w:rsidRPr="000801B8">
        <w:rPr>
          <w:rFonts w:ascii="Aptos" w:eastAsia="Aptos" w:hAnsi="Aptos" w:cs="Aptos"/>
          <w:b/>
          <w:bCs/>
          <w:color w:val="000000" w:themeColor="text1"/>
          <w:sz w:val="24"/>
          <w:szCs w:val="24"/>
        </w:rPr>
        <w:t>e</w:t>
      </w:r>
      <w:r w:rsidRPr="000801B8">
        <w:rPr>
          <w:rFonts w:ascii="Aptos" w:eastAsia="Aptos" w:hAnsi="Aptos" w:cs="Aptos"/>
          <w:b/>
          <w:bCs/>
          <w:color w:val="000000" w:themeColor="text1"/>
          <w:sz w:val="24"/>
          <w:szCs w:val="24"/>
        </w:rPr>
        <w:t xml:space="preserve"> kontinuitetsbærer</w:t>
      </w:r>
      <w:r w:rsidR="2CF153AA" w:rsidRPr="000801B8">
        <w:rPr>
          <w:rFonts w:ascii="Aptos" w:eastAsia="Aptos" w:hAnsi="Aptos" w:cs="Aptos"/>
          <w:b/>
          <w:bCs/>
          <w:color w:val="000000" w:themeColor="text1"/>
          <w:sz w:val="24"/>
          <w:szCs w:val="24"/>
        </w:rPr>
        <w:t>e</w:t>
      </w:r>
      <w:r w:rsidRPr="000801B8">
        <w:rPr>
          <w:rFonts w:ascii="Aptos" w:eastAsia="Aptos" w:hAnsi="Aptos" w:cs="Aptos"/>
          <w:b/>
          <w:bCs/>
          <w:color w:val="000000" w:themeColor="text1"/>
          <w:sz w:val="24"/>
          <w:szCs w:val="24"/>
        </w:rPr>
        <w:t xml:space="preserve"> </w:t>
      </w:r>
      <w:r w:rsidR="00765E4E" w:rsidRPr="000801B8">
        <w:rPr>
          <w:rFonts w:ascii="Aptos" w:eastAsia="Aptos" w:hAnsi="Aptos" w:cs="Aptos"/>
          <w:b/>
          <w:bCs/>
          <w:color w:val="000000" w:themeColor="text1"/>
          <w:sz w:val="24"/>
          <w:szCs w:val="24"/>
        </w:rPr>
        <w:t>også</w:t>
      </w:r>
      <w:r w:rsidRPr="000801B8">
        <w:rPr>
          <w:rFonts w:ascii="Aptos" w:eastAsia="Aptos" w:hAnsi="Aptos" w:cs="Aptos"/>
          <w:b/>
          <w:bCs/>
          <w:color w:val="000000" w:themeColor="text1"/>
          <w:sz w:val="24"/>
          <w:szCs w:val="24"/>
        </w:rPr>
        <w:t xml:space="preserve"> for mennesker med utviklingshemming</w:t>
      </w:r>
      <w:r w:rsidR="0002404D" w:rsidRPr="000801B8">
        <w:rPr>
          <w:rFonts w:ascii="Aptos" w:eastAsia="Aptos" w:hAnsi="Aptos" w:cs="Aptos"/>
          <w:b/>
          <w:bCs/>
          <w:color w:val="000000" w:themeColor="text1"/>
          <w:sz w:val="24"/>
          <w:szCs w:val="24"/>
        </w:rPr>
        <w:t xml:space="preserve">, og kan </w:t>
      </w:r>
      <w:r w:rsidR="00584E50" w:rsidRPr="000801B8">
        <w:rPr>
          <w:rFonts w:ascii="Aptos" w:eastAsia="Aptos" w:hAnsi="Aptos" w:cs="Aptos"/>
          <w:b/>
          <w:bCs/>
          <w:color w:val="000000" w:themeColor="text1"/>
          <w:sz w:val="24"/>
          <w:szCs w:val="24"/>
        </w:rPr>
        <w:t>bli</w:t>
      </w:r>
      <w:r w:rsidR="0002404D" w:rsidRPr="000801B8">
        <w:rPr>
          <w:rFonts w:ascii="Aptos" w:eastAsia="Aptos" w:hAnsi="Aptos" w:cs="Aptos"/>
          <w:b/>
          <w:bCs/>
          <w:color w:val="000000" w:themeColor="text1"/>
          <w:sz w:val="24"/>
          <w:szCs w:val="24"/>
        </w:rPr>
        <w:t xml:space="preserve"> eksperter på </w:t>
      </w:r>
      <w:r w:rsidR="00584E50" w:rsidRPr="000801B8">
        <w:rPr>
          <w:rFonts w:ascii="Aptos" w:eastAsia="Aptos" w:hAnsi="Aptos" w:cs="Aptos"/>
          <w:b/>
          <w:bCs/>
          <w:color w:val="000000" w:themeColor="text1"/>
          <w:sz w:val="24"/>
          <w:szCs w:val="24"/>
        </w:rPr>
        <w:t>de pasientene de har ansvar for</w:t>
      </w:r>
      <w:r w:rsidRPr="000801B8">
        <w:rPr>
          <w:rFonts w:ascii="Aptos" w:eastAsia="Aptos" w:hAnsi="Aptos" w:cs="Aptos"/>
          <w:b/>
          <w:bCs/>
          <w:color w:val="000000" w:themeColor="text1"/>
          <w:sz w:val="24"/>
          <w:szCs w:val="24"/>
        </w:rPr>
        <w:t xml:space="preserve">. </w:t>
      </w:r>
    </w:p>
    <w:p w14:paraId="2433E4E7" w14:textId="288BFF22" w:rsidR="00D77D9D" w:rsidRPr="000801B8" w:rsidRDefault="0E10C943" w:rsidP="250C21C4">
      <w:pPr>
        <w:spacing w:after="160"/>
        <w:rPr>
          <w:rFonts w:ascii="Aptos" w:eastAsia="Aptos" w:hAnsi="Aptos" w:cs="Aptos"/>
          <w:b/>
          <w:bCs/>
          <w:color w:val="000000" w:themeColor="text1"/>
          <w:sz w:val="24"/>
          <w:szCs w:val="24"/>
        </w:rPr>
      </w:pPr>
      <w:r w:rsidRPr="000801B8">
        <w:rPr>
          <w:rFonts w:ascii="Aptos" w:eastAsia="Aptos" w:hAnsi="Aptos" w:cs="Aptos"/>
          <w:b/>
          <w:bCs/>
          <w:color w:val="000000" w:themeColor="text1"/>
          <w:sz w:val="24"/>
          <w:szCs w:val="24"/>
        </w:rPr>
        <w:t>Vellykket gjennomføring av handlingsplanens mål vil kreve tillitsfullt samarbeid med fagmiljøene</w:t>
      </w:r>
      <w:r w:rsidR="1ED75651" w:rsidRPr="000801B8">
        <w:rPr>
          <w:rFonts w:ascii="Aptos" w:eastAsia="Aptos" w:hAnsi="Aptos" w:cs="Aptos"/>
          <w:b/>
          <w:bCs/>
          <w:color w:val="000000" w:themeColor="text1"/>
          <w:sz w:val="24"/>
          <w:szCs w:val="24"/>
        </w:rPr>
        <w:t xml:space="preserve">, og god kunnskap om pasienter og pårørendes erfaringer. </w:t>
      </w:r>
    </w:p>
    <w:p w14:paraId="6FB37EA3" w14:textId="41EB9068" w:rsidR="00D77D9D" w:rsidRDefault="0E10C943" w:rsidP="250C21C4">
      <w:pPr>
        <w:spacing w:after="160"/>
      </w:pPr>
      <w:r w:rsidRPr="250C21C4">
        <w:rPr>
          <w:rFonts w:ascii="Aptos" w:eastAsia="Aptos" w:hAnsi="Aptos" w:cs="Aptos"/>
          <w:color w:val="000000" w:themeColor="text1"/>
          <w:sz w:val="24"/>
          <w:szCs w:val="24"/>
        </w:rPr>
        <w:t xml:space="preserve"> </w:t>
      </w:r>
    </w:p>
    <w:p w14:paraId="0D84304A" w14:textId="7018B788" w:rsidR="00D77D9D" w:rsidRDefault="0E10C943" w:rsidP="250C21C4">
      <w:pPr>
        <w:pStyle w:val="Overskrift3"/>
      </w:pPr>
      <w:r w:rsidRPr="250C21C4">
        <w:rPr>
          <w:rFonts w:ascii="Aptos" w:eastAsia="Aptos" w:hAnsi="Aptos" w:cs="Aptos"/>
          <w:color w:val="0F4761"/>
        </w:rPr>
        <w:t xml:space="preserve"> Kapittel 3.2 Kompetanse og kapasitet i samsvar med behov</w:t>
      </w:r>
    </w:p>
    <w:p w14:paraId="77E7D08C" w14:textId="3CF72B5E" w:rsidR="00D77D9D" w:rsidRDefault="776E5665"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 xml:space="preserve">Handlingsplanen beskriver et habiliteringsfelt som mangler både kapasitet og kompetanse. </w:t>
      </w:r>
      <w:r w:rsidR="3218952A" w:rsidRPr="250C21C4">
        <w:rPr>
          <w:rFonts w:ascii="Aptos" w:eastAsia="Aptos" w:hAnsi="Aptos" w:cs="Aptos"/>
          <w:color w:val="000000" w:themeColor="text1"/>
          <w:sz w:val="24"/>
          <w:szCs w:val="24"/>
        </w:rPr>
        <w:t>Legeforeningen anerkjenner listen over nasjonale tiltak for å nå målene knyttet til både kapasitet og kompetanse</w:t>
      </w:r>
      <w:r w:rsidR="4CD003C5" w:rsidRPr="250C21C4">
        <w:rPr>
          <w:rFonts w:ascii="Aptos" w:eastAsia="Aptos" w:hAnsi="Aptos" w:cs="Aptos"/>
          <w:color w:val="000000" w:themeColor="text1"/>
          <w:sz w:val="24"/>
          <w:szCs w:val="24"/>
        </w:rPr>
        <w:t xml:space="preserve">, og støtter å løfte problemstillingen inn i </w:t>
      </w:r>
      <w:r w:rsidR="4CD003C5" w:rsidRPr="250C21C4">
        <w:rPr>
          <w:rFonts w:ascii="Aptos" w:eastAsia="Aptos" w:hAnsi="Aptos" w:cs="Aptos"/>
          <w:color w:val="000000" w:themeColor="text1"/>
          <w:sz w:val="24"/>
          <w:szCs w:val="24"/>
        </w:rPr>
        <w:lastRenderedPageBreak/>
        <w:t xml:space="preserve">arbeidet med Helsepersonellplan 2040. </w:t>
      </w:r>
      <w:r w:rsidR="21A75867" w:rsidRPr="250C21C4">
        <w:rPr>
          <w:rFonts w:ascii="Aptos" w:eastAsia="Aptos" w:hAnsi="Aptos" w:cs="Aptos"/>
          <w:color w:val="000000" w:themeColor="text1"/>
          <w:sz w:val="24"/>
          <w:szCs w:val="24"/>
        </w:rPr>
        <w:t>Ellers</w:t>
      </w:r>
      <w:r w:rsidR="4CD003C5" w:rsidRPr="250C21C4">
        <w:rPr>
          <w:rFonts w:ascii="Aptos" w:eastAsia="Aptos" w:hAnsi="Aptos" w:cs="Aptos"/>
          <w:color w:val="000000" w:themeColor="text1"/>
          <w:sz w:val="24"/>
          <w:szCs w:val="24"/>
        </w:rPr>
        <w:t xml:space="preserve"> gir ikke </w:t>
      </w:r>
      <w:r w:rsidR="4970301D" w:rsidRPr="250C21C4">
        <w:rPr>
          <w:rFonts w:ascii="Aptos" w:eastAsia="Aptos" w:hAnsi="Aptos" w:cs="Aptos"/>
          <w:color w:val="000000" w:themeColor="text1"/>
          <w:sz w:val="24"/>
          <w:szCs w:val="24"/>
        </w:rPr>
        <w:t>p</w:t>
      </w:r>
      <w:r w:rsidRPr="250C21C4">
        <w:rPr>
          <w:rFonts w:ascii="Aptos" w:eastAsia="Aptos" w:hAnsi="Aptos" w:cs="Aptos"/>
          <w:color w:val="000000" w:themeColor="text1"/>
          <w:sz w:val="24"/>
          <w:szCs w:val="24"/>
        </w:rPr>
        <w:t xml:space="preserve">lanen </w:t>
      </w:r>
      <w:r w:rsidR="006CB9B4" w:rsidRPr="250C21C4">
        <w:rPr>
          <w:rFonts w:ascii="Aptos" w:eastAsia="Aptos" w:hAnsi="Aptos" w:cs="Aptos"/>
          <w:color w:val="000000" w:themeColor="text1"/>
          <w:sz w:val="24"/>
          <w:szCs w:val="24"/>
        </w:rPr>
        <w:t>noen</w:t>
      </w:r>
      <w:r w:rsidRPr="250C21C4">
        <w:rPr>
          <w:rFonts w:ascii="Aptos" w:eastAsia="Aptos" w:hAnsi="Aptos" w:cs="Aptos"/>
          <w:color w:val="000000" w:themeColor="text1"/>
          <w:sz w:val="24"/>
          <w:szCs w:val="24"/>
        </w:rPr>
        <w:t xml:space="preserve"> indikasjoner på hvordan tjenestene skal styrkes innenfor dagens rammer når behovet er økende. </w:t>
      </w:r>
    </w:p>
    <w:p w14:paraId="1F9A36DE" w14:textId="18102DCB" w:rsidR="00D77D9D" w:rsidRDefault="0E10C943" w:rsidP="250C21C4">
      <w:pPr>
        <w:spacing w:after="160"/>
      </w:pPr>
      <w:r w:rsidRPr="250C21C4">
        <w:rPr>
          <w:rFonts w:ascii="Aptos" w:eastAsia="Aptos" w:hAnsi="Aptos" w:cs="Aptos"/>
          <w:color w:val="000000" w:themeColor="text1"/>
          <w:sz w:val="24"/>
          <w:szCs w:val="24"/>
        </w:rPr>
        <w:t xml:space="preserve">Ved kartlegging av habiliteringstilbud i de ulike regioner vil kartlegging av hvilken kompetanse som tilbys både i kommunene og ved </w:t>
      </w:r>
      <w:r w:rsidR="14F8D8D6" w:rsidRPr="250C21C4">
        <w:rPr>
          <w:rFonts w:ascii="Aptos" w:eastAsia="Aptos" w:hAnsi="Aptos" w:cs="Aptos"/>
          <w:color w:val="000000" w:themeColor="text1"/>
          <w:sz w:val="24"/>
          <w:szCs w:val="24"/>
        </w:rPr>
        <w:t>h</w:t>
      </w:r>
      <w:r w:rsidR="2F39C411" w:rsidRPr="250C21C4">
        <w:rPr>
          <w:rFonts w:ascii="Aptos" w:eastAsia="Aptos" w:hAnsi="Aptos" w:cs="Aptos"/>
          <w:color w:val="000000" w:themeColor="text1"/>
          <w:sz w:val="24"/>
          <w:szCs w:val="24"/>
        </w:rPr>
        <w:t>abiliteringstjenestene for både barn/unge og voksne</w:t>
      </w:r>
      <w:r w:rsidRPr="250C21C4">
        <w:rPr>
          <w:rFonts w:ascii="Aptos" w:eastAsia="Aptos" w:hAnsi="Aptos" w:cs="Aptos"/>
          <w:color w:val="000000" w:themeColor="text1"/>
          <w:sz w:val="24"/>
          <w:szCs w:val="24"/>
        </w:rPr>
        <w:t xml:space="preserve"> være viktig. </w:t>
      </w:r>
      <w:r w:rsidR="1F8F78A9" w:rsidRPr="250C21C4">
        <w:rPr>
          <w:rFonts w:ascii="Aptos" w:eastAsia="Aptos" w:hAnsi="Aptos" w:cs="Aptos"/>
          <w:color w:val="000000" w:themeColor="text1"/>
          <w:sz w:val="24"/>
          <w:szCs w:val="24"/>
        </w:rPr>
        <w:t xml:space="preserve">Innhenting av erfaringer fra brukere og pårørende likeså. </w:t>
      </w:r>
    </w:p>
    <w:p w14:paraId="337DB687" w14:textId="29A87839" w:rsidR="00D77D9D" w:rsidRDefault="429F0135"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 xml:space="preserve">Planene om høyere kompetanse, mer brukermedvirkning og bedre og mer kunnskapsstyrt styring av tjenesten er positivt, </w:t>
      </w:r>
      <w:r w:rsidR="44E43014" w:rsidRPr="250C21C4">
        <w:rPr>
          <w:rFonts w:ascii="Aptos" w:eastAsia="Aptos" w:hAnsi="Aptos" w:cs="Aptos"/>
          <w:color w:val="000000" w:themeColor="text1"/>
          <w:sz w:val="24"/>
          <w:szCs w:val="24"/>
        </w:rPr>
        <w:t xml:space="preserve">samtidig som vi har stor bekymring knyttet til om særlig kommunene vil klare å følge opp ambisjonene. </w:t>
      </w:r>
      <w:r w:rsidR="0EC24149" w:rsidRPr="250C21C4">
        <w:rPr>
          <w:rFonts w:ascii="Aptos" w:eastAsia="Aptos" w:hAnsi="Aptos" w:cs="Aptos"/>
          <w:color w:val="000000" w:themeColor="text1"/>
          <w:sz w:val="24"/>
          <w:szCs w:val="24"/>
        </w:rPr>
        <w:t xml:space="preserve">Vi har tidligere nevnt gevinsten av selv et begrenset kompetanseløft for assistenter og helsepersonell som jobber tettest på brukerne. </w:t>
      </w:r>
    </w:p>
    <w:p w14:paraId="00651606" w14:textId="6A2A9CFF" w:rsidR="00584E50" w:rsidRDefault="00A17908" w:rsidP="250C21C4">
      <w:pPr>
        <w:spacing w:after="160"/>
        <w:rPr>
          <w:rFonts w:ascii="Aptos" w:eastAsia="Aptos" w:hAnsi="Aptos" w:cs="Aptos"/>
          <w:color w:val="000000" w:themeColor="text1"/>
          <w:sz w:val="24"/>
          <w:szCs w:val="24"/>
        </w:rPr>
      </w:pPr>
      <w:r>
        <w:rPr>
          <w:rFonts w:ascii="Aptos" w:eastAsia="Aptos" w:hAnsi="Aptos" w:cs="Aptos"/>
          <w:color w:val="000000" w:themeColor="text1"/>
          <w:sz w:val="24"/>
          <w:szCs w:val="24"/>
        </w:rPr>
        <w:t>En del av pasientene</w:t>
      </w:r>
      <w:r w:rsidR="006E54B0">
        <w:rPr>
          <w:rFonts w:ascii="Aptos" w:eastAsia="Aptos" w:hAnsi="Aptos" w:cs="Aptos"/>
          <w:color w:val="000000" w:themeColor="text1"/>
          <w:sz w:val="24"/>
          <w:szCs w:val="24"/>
        </w:rPr>
        <w:t xml:space="preserve">/ brukerne </w:t>
      </w:r>
      <w:r w:rsidR="0040714F">
        <w:rPr>
          <w:rFonts w:ascii="Aptos" w:eastAsia="Aptos" w:hAnsi="Aptos" w:cs="Aptos"/>
          <w:color w:val="000000" w:themeColor="text1"/>
          <w:sz w:val="24"/>
          <w:szCs w:val="24"/>
        </w:rPr>
        <w:t xml:space="preserve">i habiliteringstjenestene lever med livsbegrensende tilstander. </w:t>
      </w:r>
      <w:r w:rsidR="004C1E1B">
        <w:rPr>
          <w:rFonts w:ascii="Aptos" w:eastAsia="Aptos" w:hAnsi="Aptos" w:cs="Aptos"/>
          <w:color w:val="000000" w:themeColor="text1"/>
          <w:sz w:val="24"/>
          <w:szCs w:val="24"/>
        </w:rPr>
        <w:t xml:space="preserve">Kunnskap om palliativ tilnærming og palliativ behandling </w:t>
      </w:r>
      <w:r w:rsidR="007A2582">
        <w:rPr>
          <w:rFonts w:ascii="Aptos" w:eastAsia="Aptos" w:hAnsi="Aptos" w:cs="Aptos"/>
          <w:color w:val="000000" w:themeColor="text1"/>
          <w:sz w:val="24"/>
          <w:szCs w:val="24"/>
        </w:rPr>
        <w:t>er relevan</w:t>
      </w:r>
      <w:r w:rsidR="00551783">
        <w:rPr>
          <w:rFonts w:ascii="Aptos" w:eastAsia="Aptos" w:hAnsi="Aptos" w:cs="Aptos"/>
          <w:color w:val="000000" w:themeColor="text1"/>
          <w:sz w:val="24"/>
          <w:szCs w:val="24"/>
        </w:rPr>
        <w:t xml:space="preserve">t å </w:t>
      </w:r>
      <w:r w:rsidR="00417555">
        <w:rPr>
          <w:rFonts w:ascii="Aptos" w:eastAsia="Aptos" w:hAnsi="Aptos" w:cs="Aptos"/>
          <w:color w:val="000000" w:themeColor="text1"/>
          <w:sz w:val="24"/>
          <w:szCs w:val="24"/>
        </w:rPr>
        <w:t xml:space="preserve">inkludere i listen over </w:t>
      </w:r>
      <w:r w:rsidR="00B817AC">
        <w:rPr>
          <w:rFonts w:ascii="Aptos" w:eastAsia="Aptos" w:hAnsi="Aptos" w:cs="Aptos"/>
          <w:color w:val="000000" w:themeColor="text1"/>
          <w:sz w:val="24"/>
          <w:szCs w:val="24"/>
        </w:rPr>
        <w:t xml:space="preserve">hvilken kompetanse som trengs i habiliteringstjenestene. </w:t>
      </w:r>
    </w:p>
    <w:p w14:paraId="41E2534B" w14:textId="77777777" w:rsidR="002D5C0B" w:rsidRDefault="002D5C0B" w:rsidP="250C21C4">
      <w:pPr>
        <w:spacing w:after="160"/>
        <w:rPr>
          <w:rFonts w:ascii="Aptos" w:eastAsia="Aptos" w:hAnsi="Aptos" w:cs="Aptos"/>
          <w:color w:val="000000" w:themeColor="text1"/>
          <w:sz w:val="24"/>
          <w:szCs w:val="24"/>
        </w:rPr>
      </w:pPr>
    </w:p>
    <w:p w14:paraId="380B7B29" w14:textId="5F47A670" w:rsidR="00D77D9D" w:rsidRDefault="0E10C943" w:rsidP="250C21C4">
      <w:pPr>
        <w:pStyle w:val="Overskrift3"/>
      </w:pPr>
      <w:r w:rsidRPr="250C21C4">
        <w:rPr>
          <w:rFonts w:ascii="Aptos" w:eastAsia="Aptos" w:hAnsi="Aptos" w:cs="Aptos"/>
          <w:color w:val="0F4761"/>
        </w:rPr>
        <w:t>Kapittel 3.3 Helsekompetanse, mestring og medvirkning</w:t>
      </w:r>
    </w:p>
    <w:p w14:paraId="5D5265A3" w14:textId="577045B6" w:rsidR="00D77D9D" w:rsidRDefault="0E10C943" w:rsidP="250C21C4">
      <w:pPr>
        <w:spacing w:after="160"/>
      </w:pPr>
      <w:r w:rsidRPr="250C21C4">
        <w:rPr>
          <w:rFonts w:ascii="Aptos" w:eastAsia="Aptos" w:hAnsi="Aptos" w:cs="Aptos"/>
          <w:color w:val="000000" w:themeColor="text1"/>
          <w:sz w:val="24"/>
          <w:szCs w:val="24"/>
        </w:rPr>
        <w:t>Legeforeningen synes utfordringer</w:t>
      </w:r>
      <w:r w:rsidR="1C30A172" w:rsidRPr="250C21C4">
        <w:rPr>
          <w:rFonts w:ascii="Aptos" w:eastAsia="Aptos" w:hAnsi="Aptos" w:cs="Aptos"/>
          <w:color w:val="000000" w:themeColor="text1"/>
          <w:sz w:val="24"/>
          <w:szCs w:val="24"/>
        </w:rPr>
        <w:t xml:space="preserve"> og</w:t>
      </w:r>
      <w:r w:rsidRPr="250C21C4">
        <w:rPr>
          <w:rFonts w:ascii="Aptos" w:eastAsia="Aptos" w:hAnsi="Aptos" w:cs="Aptos"/>
          <w:color w:val="000000" w:themeColor="text1"/>
          <w:sz w:val="24"/>
          <w:szCs w:val="24"/>
        </w:rPr>
        <w:t xml:space="preserve"> mål er godt beskrevet i dette kapittelet.</w:t>
      </w:r>
      <w:r w:rsidR="39A5500F" w:rsidRPr="250C21C4">
        <w:rPr>
          <w:rFonts w:ascii="Aptos" w:eastAsia="Aptos" w:hAnsi="Aptos" w:cs="Aptos"/>
          <w:color w:val="000000" w:themeColor="text1"/>
          <w:sz w:val="24"/>
          <w:szCs w:val="24"/>
        </w:rPr>
        <w:t xml:space="preserve"> Samtidig er helsekompetanse, mestring og medvirkning tema som krever brukerundersøkelser for å beskrive både utfordringer og hva som skal til på en god nok måte.  </w:t>
      </w:r>
    </w:p>
    <w:p w14:paraId="60593B8E" w14:textId="2B8E684E" w:rsidR="00D77D9D" w:rsidRDefault="39A5500F" w:rsidP="250C21C4">
      <w:pPr>
        <w:spacing w:after="160"/>
      </w:pPr>
      <w:r w:rsidRPr="250C21C4">
        <w:rPr>
          <w:rFonts w:ascii="Aptos" w:eastAsia="Aptos" w:hAnsi="Aptos" w:cs="Aptos"/>
          <w:color w:val="000000" w:themeColor="text1"/>
          <w:sz w:val="24"/>
          <w:szCs w:val="24"/>
        </w:rPr>
        <w:t>Legeforeningen</w:t>
      </w:r>
      <w:r w:rsidR="032D3DC6" w:rsidRPr="250C21C4">
        <w:rPr>
          <w:rFonts w:ascii="Aptos" w:eastAsia="Aptos" w:hAnsi="Aptos" w:cs="Aptos"/>
          <w:color w:val="000000" w:themeColor="text1"/>
          <w:sz w:val="24"/>
          <w:szCs w:val="24"/>
        </w:rPr>
        <w:t xml:space="preserve"> anerkjenner </w:t>
      </w:r>
      <w:r w:rsidR="4FF4FF7C" w:rsidRPr="250C21C4">
        <w:rPr>
          <w:rFonts w:ascii="Aptos" w:eastAsia="Aptos" w:hAnsi="Aptos" w:cs="Aptos"/>
          <w:color w:val="000000" w:themeColor="text1"/>
          <w:sz w:val="24"/>
          <w:szCs w:val="24"/>
        </w:rPr>
        <w:t xml:space="preserve">også her </w:t>
      </w:r>
      <w:r w:rsidR="032D3DC6" w:rsidRPr="250C21C4">
        <w:rPr>
          <w:rFonts w:ascii="Aptos" w:eastAsia="Aptos" w:hAnsi="Aptos" w:cs="Aptos"/>
          <w:color w:val="000000" w:themeColor="text1"/>
          <w:sz w:val="24"/>
          <w:szCs w:val="24"/>
        </w:rPr>
        <w:t>høye ambisjoner, men savner konkrete krav og virkemidler som kan bidra til at målene nås. Som eksempel kan n</w:t>
      </w:r>
      <w:r w:rsidR="6FEC646D" w:rsidRPr="250C21C4">
        <w:rPr>
          <w:rFonts w:ascii="Aptos" w:eastAsia="Aptos" w:hAnsi="Aptos" w:cs="Aptos"/>
          <w:color w:val="000000" w:themeColor="text1"/>
          <w:sz w:val="24"/>
          <w:szCs w:val="24"/>
        </w:rPr>
        <w:t>evnes at informasjon skal være tilgjengelig for personer i behov av alternativ komminkasjon</w:t>
      </w:r>
      <w:r w:rsidR="120D9063" w:rsidRPr="250C21C4">
        <w:rPr>
          <w:rFonts w:ascii="Aptos" w:eastAsia="Aptos" w:hAnsi="Aptos" w:cs="Aptos"/>
          <w:color w:val="000000" w:themeColor="text1"/>
          <w:sz w:val="24"/>
          <w:szCs w:val="24"/>
        </w:rPr>
        <w:t xml:space="preserve"> (ASK). Det kunne vært skrevet at </w:t>
      </w:r>
      <w:r w:rsidR="057163B1" w:rsidRPr="250C21C4">
        <w:rPr>
          <w:rFonts w:ascii="Aptos" w:eastAsia="Aptos" w:hAnsi="Aptos" w:cs="Aptos"/>
          <w:color w:val="000000" w:themeColor="text1"/>
          <w:sz w:val="24"/>
          <w:szCs w:val="24"/>
        </w:rPr>
        <w:t>ASK materiell bør</w:t>
      </w:r>
      <w:r w:rsidR="120D9063" w:rsidRPr="250C21C4">
        <w:rPr>
          <w:rFonts w:ascii="Aptos" w:eastAsia="Aptos" w:hAnsi="Aptos" w:cs="Aptos"/>
          <w:color w:val="000000" w:themeColor="text1"/>
          <w:sz w:val="24"/>
          <w:szCs w:val="24"/>
        </w:rPr>
        <w:t xml:space="preserve"> være </w:t>
      </w:r>
      <w:r w:rsidR="372A5057" w:rsidRPr="250C21C4">
        <w:rPr>
          <w:rFonts w:ascii="Aptos" w:eastAsia="Aptos" w:hAnsi="Aptos" w:cs="Aptos"/>
          <w:color w:val="000000" w:themeColor="text1"/>
          <w:sz w:val="24"/>
          <w:szCs w:val="24"/>
        </w:rPr>
        <w:t xml:space="preserve">lett </w:t>
      </w:r>
      <w:r w:rsidR="120D9063" w:rsidRPr="250C21C4">
        <w:rPr>
          <w:rFonts w:ascii="Aptos" w:eastAsia="Aptos" w:hAnsi="Aptos" w:cs="Aptos"/>
          <w:color w:val="000000" w:themeColor="text1"/>
          <w:sz w:val="24"/>
          <w:szCs w:val="24"/>
        </w:rPr>
        <w:t>tilgjengelig på alle helseforetak</w:t>
      </w:r>
      <w:r w:rsidR="5C4EC9DE" w:rsidRPr="250C21C4">
        <w:rPr>
          <w:rFonts w:ascii="Aptos" w:eastAsia="Aptos" w:hAnsi="Aptos" w:cs="Aptos"/>
          <w:color w:val="000000" w:themeColor="text1"/>
          <w:sz w:val="24"/>
          <w:szCs w:val="24"/>
        </w:rPr>
        <w:t xml:space="preserve"> – et mer konkret tiltak som det er fullt mulig å følge opp. </w:t>
      </w:r>
    </w:p>
    <w:p w14:paraId="1DCC40AD" w14:textId="3B4E5A26" w:rsidR="00D77D9D" w:rsidRDefault="00D77D9D" w:rsidP="250C21C4">
      <w:pPr>
        <w:spacing w:after="160"/>
        <w:rPr>
          <w:rFonts w:ascii="Aptos" w:eastAsia="Aptos" w:hAnsi="Aptos" w:cs="Aptos"/>
          <w:color w:val="000000" w:themeColor="text1"/>
          <w:sz w:val="24"/>
          <w:szCs w:val="24"/>
        </w:rPr>
      </w:pPr>
    </w:p>
    <w:p w14:paraId="7B3C47D1" w14:textId="1DFE2C4E" w:rsidR="00D77D9D" w:rsidRDefault="0E10C943" w:rsidP="250C21C4">
      <w:pPr>
        <w:pStyle w:val="Overskrift3"/>
      </w:pPr>
      <w:r w:rsidRPr="250C21C4">
        <w:rPr>
          <w:rFonts w:ascii="Aptos" w:eastAsia="Aptos" w:hAnsi="Aptos" w:cs="Aptos"/>
          <w:color w:val="0F4761"/>
        </w:rPr>
        <w:t>Kapittel 3.4 Bruk av teknologi i tjenesteutvikling</w:t>
      </w:r>
    </w:p>
    <w:p w14:paraId="0187F7C6" w14:textId="43208132" w:rsidR="00D77D9D" w:rsidRDefault="24524486" w:rsidP="250C21C4">
      <w:pPr>
        <w:spacing w:after="0"/>
      </w:pPr>
      <w:r w:rsidRPr="250C21C4">
        <w:rPr>
          <w:rFonts w:ascii="Aptos" w:eastAsia="Aptos" w:hAnsi="Aptos" w:cs="Aptos"/>
          <w:color w:val="000000" w:themeColor="text1"/>
          <w:sz w:val="24"/>
          <w:szCs w:val="24"/>
        </w:rPr>
        <w:t xml:space="preserve">Legeforeningen er opptatt av at teknologiske løsninger skal bidra til enklere arbeidsprosesser, og være til nytte for både pasient og behandler. Det vil være en forutsetning for vellykket implementering. </w:t>
      </w:r>
    </w:p>
    <w:p w14:paraId="1A7A1E05" w14:textId="1313CE36" w:rsidR="00D77D9D" w:rsidRDefault="00D77D9D" w:rsidP="250C21C4">
      <w:pPr>
        <w:spacing w:after="0"/>
        <w:rPr>
          <w:rFonts w:ascii="Aptos" w:eastAsia="Aptos" w:hAnsi="Aptos" w:cs="Aptos"/>
          <w:color w:val="000000" w:themeColor="text1"/>
          <w:sz w:val="24"/>
          <w:szCs w:val="24"/>
        </w:rPr>
      </w:pPr>
    </w:p>
    <w:p w14:paraId="43142957" w14:textId="284D880E" w:rsidR="00D77D9D" w:rsidRDefault="74698003" w:rsidP="250C21C4">
      <w:pPr>
        <w:spacing w:after="0"/>
      </w:pPr>
      <w:r w:rsidRPr="250C21C4">
        <w:rPr>
          <w:rFonts w:ascii="Aptos" w:eastAsia="Aptos" w:hAnsi="Aptos" w:cs="Aptos"/>
          <w:color w:val="000000" w:themeColor="text1"/>
          <w:sz w:val="24"/>
          <w:szCs w:val="24"/>
        </w:rPr>
        <w:t xml:space="preserve">I habiliteringsfeltet vil digital hjemmeoppfølging </w:t>
      </w:r>
      <w:r w:rsidR="41A5E27B" w:rsidRPr="250C21C4">
        <w:rPr>
          <w:rFonts w:ascii="Aptos" w:eastAsia="Aptos" w:hAnsi="Aptos" w:cs="Aptos"/>
          <w:color w:val="000000" w:themeColor="text1"/>
          <w:sz w:val="24"/>
          <w:szCs w:val="24"/>
        </w:rPr>
        <w:t xml:space="preserve">for mange av brukerne </w:t>
      </w:r>
      <w:r w:rsidRPr="250C21C4">
        <w:rPr>
          <w:rFonts w:ascii="Aptos" w:eastAsia="Aptos" w:hAnsi="Aptos" w:cs="Aptos"/>
          <w:color w:val="000000" w:themeColor="text1"/>
          <w:sz w:val="24"/>
          <w:szCs w:val="24"/>
        </w:rPr>
        <w:t>måtte støtte seg tungt på pårørende, omsor</w:t>
      </w:r>
      <w:r w:rsidR="55DE3CD8" w:rsidRPr="250C21C4">
        <w:rPr>
          <w:rFonts w:ascii="Aptos" w:eastAsia="Aptos" w:hAnsi="Aptos" w:cs="Aptos"/>
          <w:color w:val="000000" w:themeColor="text1"/>
          <w:sz w:val="24"/>
          <w:szCs w:val="24"/>
        </w:rPr>
        <w:t>g</w:t>
      </w:r>
      <w:r w:rsidRPr="250C21C4">
        <w:rPr>
          <w:rFonts w:ascii="Aptos" w:eastAsia="Aptos" w:hAnsi="Aptos" w:cs="Aptos"/>
          <w:color w:val="000000" w:themeColor="text1"/>
          <w:sz w:val="24"/>
          <w:szCs w:val="24"/>
        </w:rPr>
        <w:t>spersoner</w:t>
      </w:r>
      <w:r w:rsidR="035D29EB" w:rsidRPr="250C21C4">
        <w:rPr>
          <w:rFonts w:ascii="Aptos" w:eastAsia="Aptos" w:hAnsi="Aptos" w:cs="Aptos"/>
          <w:color w:val="000000" w:themeColor="text1"/>
          <w:sz w:val="24"/>
          <w:szCs w:val="24"/>
        </w:rPr>
        <w:t>, ansatte i boliger osv.</w:t>
      </w:r>
      <w:r w:rsidRPr="250C21C4">
        <w:rPr>
          <w:rFonts w:ascii="Aptos" w:eastAsia="Aptos" w:hAnsi="Aptos" w:cs="Aptos"/>
          <w:color w:val="000000" w:themeColor="text1"/>
          <w:sz w:val="24"/>
          <w:szCs w:val="24"/>
        </w:rPr>
        <w:t xml:space="preserve"> og </w:t>
      </w:r>
      <w:r w:rsidR="59B9EEEA" w:rsidRPr="250C21C4">
        <w:rPr>
          <w:rFonts w:ascii="Aptos" w:eastAsia="Aptos" w:hAnsi="Aptos" w:cs="Aptos"/>
          <w:color w:val="000000" w:themeColor="text1"/>
          <w:sz w:val="24"/>
          <w:szCs w:val="24"/>
        </w:rPr>
        <w:t xml:space="preserve">det må presiseres </w:t>
      </w:r>
      <w:r w:rsidRPr="250C21C4">
        <w:rPr>
          <w:rFonts w:ascii="Aptos" w:eastAsia="Aptos" w:hAnsi="Aptos" w:cs="Aptos"/>
          <w:color w:val="000000" w:themeColor="text1"/>
          <w:sz w:val="24"/>
          <w:szCs w:val="24"/>
        </w:rPr>
        <w:t>at det kun</w:t>
      </w:r>
      <w:r w:rsidR="1BC27145" w:rsidRPr="250C21C4">
        <w:rPr>
          <w:rFonts w:ascii="Aptos" w:eastAsia="Aptos" w:hAnsi="Aptos" w:cs="Aptos"/>
          <w:color w:val="000000" w:themeColor="text1"/>
          <w:sz w:val="24"/>
          <w:szCs w:val="24"/>
        </w:rPr>
        <w:t xml:space="preserve"> </w:t>
      </w:r>
      <w:r w:rsidRPr="250C21C4">
        <w:rPr>
          <w:rFonts w:ascii="Aptos" w:eastAsia="Aptos" w:hAnsi="Aptos" w:cs="Aptos"/>
          <w:color w:val="000000" w:themeColor="text1"/>
          <w:sz w:val="24"/>
          <w:szCs w:val="24"/>
        </w:rPr>
        <w:t>skal bruke</w:t>
      </w:r>
      <w:r w:rsidR="7E62ED1E" w:rsidRPr="250C21C4">
        <w:rPr>
          <w:rFonts w:ascii="Aptos" w:eastAsia="Aptos" w:hAnsi="Aptos" w:cs="Aptos"/>
          <w:color w:val="000000" w:themeColor="text1"/>
          <w:sz w:val="24"/>
          <w:szCs w:val="24"/>
        </w:rPr>
        <w:t>s når det er hensikt</w:t>
      </w:r>
      <w:r w:rsidR="40AD0A0A" w:rsidRPr="250C21C4">
        <w:rPr>
          <w:rFonts w:ascii="Aptos" w:eastAsia="Aptos" w:hAnsi="Aptos" w:cs="Aptos"/>
          <w:color w:val="000000" w:themeColor="text1"/>
          <w:sz w:val="24"/>
          <w:szCs w:val="24"/>
        </w:rPr>
        <w:t>s</w:t>
      </w:r>
      <w:r w:rsidR="7E62ED1E" w:rsidRPr="250C21C4">
        <w:rPr>
          <w:rFonts w:ascii="Aptos" w:eastAsia="Aptos" w:hAnsi="Aptos" w:cs="Aptos"/>
          <w:color w:val="000000" w:themeColor="text1"/>
          <w:sz w:val="24"/>
          <w:szCs w:val="24"/>
        </w:rPr>
        <w:t>messig</w:t>
      </w:r>
      <w:r w:rsidR="20BBFDCE" w:rsidRPr="250C21C4">
        <w:rPr>
          <w:rFonts w:ascii="Aptos" w:eastAsia="Aptos" w:hAnsi="Aptos" w:cs="Aptos"/>
          <w:color w:val="000000" w:themeColor="text1"/>
          <w:sz w:val="24"/>
          <w:szCs w:val="24"/>
        </w:rPr>
        <w:t xml:space="preserve">. </w:t>
      </w:r>
      <w:r w:rsidR="7E62ED1E" w:rsidRPr="250C21C4">
        <w:rPr>
          <w:rFonts w:ascii="Aptos" w:eastAsia="Aptos" w:hAnsi="Aptos" w:cs="Aptos"/>
          <w:color w:val="000000" w:themeColor="text1"/>
          <w:sz w:val="24"/>
          <w:szCs w:val="24"/>
        </w:rPr>
        <w:t xml:space="preserve"> </w:t>
      </w:r>
    </w:p>
    <w:p w14:paraId="14BAC048" w14:textId="02448E47" w:rsidR="00D77D9D" w:rsidRDefault="00D77D9D" w:rsidP="250C21C4">
      <w:pPr>
        <w:spacing w:after="0"/>
        <w:rPr>
          <w:rFonts w:ascii="Aptos" w:eastAsia="Aptos" w:hAnsi="Aptos" w:cs="Aptos"/>
          <w:color w:val="000000" w:themeColor="text1"/>
          <w:sz w:val="24"/>
          <w:szCs w:val="24"/>
        </w:rPr>
      </w:pPr>
    </w:p>
    <w:p w14:paraId="67B7B1AB" w14:textId="2EB4EB53" w:rsidR="00D77D9D" w:rsidRDefault="105639FC" w:rsidP="250C21C4">
      <w:pPr>
        <w:spacing w:after="0"/>
        <w:rPr>
          <w:rFonts w:ascii="Aptos" w:eastAsia="Aptos" w:hAnsi="Aptos" w:cs="Aptos"/>
          <w:color w:val="000000" w:themeColor="text1"/>
          <w:sz w:val="24"/>
          <w:szCs w:val="24"/>
        </w:rPr>
      </w:pPr>
      <w:r w:rsidRPr="250C21C4">
        <w:rPr>
          <w:rFonts w:ascii="Aptos" w:eastAsia="Aptos" w:hAnsi="Aptos" w:cs="Aptos"/>
          <w:color w:val="000000" w:themeColor="text1"/>
          <w:sz w:val="24"/>
          <w:szCs w:val="24"/>
        </w:rPr>
        <w:lastRenderedPageBreak/>
        <w:t>Legeforeningen mener m</w:t>
      </w:r>
      <w:r w:rsidR="0B4E5120" w:rsidRPr="250C21C4">
        <w:rPr>
          <w:rFonts w:ascii="Aptos" w:eastAsia="Aptos" w:hAnsi="Aptos" w:cs="Aptos"/>
          <w:color w:val="000000" w:themeColor="text1"/>
          <w:sz w:val="24"/>
          <w:szCs w:val="24"/>
        </w:rPr>
        <w:t>ålet om at kommuner og helseforetak tar i bruk digitale tjenester som støtter helhetlige og koordinerte tjenes</w:t>
      </w:r>
      <w:r w:rsidR="2B6E9ABC" w:rsidRPr="250C21C4">
        <w:rPr>
          <w:rFonts w:ascii="Aptos" w:eastAsia="Aptos" w:hAnsi="Aptos" w:cs="Aptos"/>
          <w:color w:val="000000" w:themeColor="text1"/>
          <w:sz w:val="24"/>
          <w:szCs w:val="24"/>
        </w:rPr>
        <w:t>ter</w:t>
      </w:r>
      <w:r w:rsidR="7D8BA77D" w:rsidRPr="250C21C4">
        <w:rPr>
          <w:rFonts w:ascii="Aptos" w:eastAsia="Aptos" w:hAnsi="Aptos" w:cs="Aptos"/>
          <w:color w:val="000000" w:themeColor="text1"/>
          <w:sz w:val="24"/>
          <w:szCs w:val="24"/>
        </w:rPr>
        <w:t>, inkludert bedre digital samhandling mellom</w:t>
      </w:r>
      <w:r w:rsidR="60A308D1" w:rsidRPr="250C21C4">
        <w:rPr>
          <w:rFonts w:ascii="Aptos" w:eastAsia="Aptos" w:hAnsi="Aptos" w:cs="Aptos"/>
          <w:color w:val="000000" w:themeColor="text1"/>
          <w:sz w:val="24"/>
          <w:szCs w:val="24"/>
        </w:rPr>
        <w:t xml:space="preserve"> </w:t>
      </w:r>
      <w:r w:rsidR="7D8BA77D" w:rsidRPr="250C21C4">
        <w:rPr>
          <w:rFonts w:ascii="Aptos" w:eastAsia="Aptos" w:hAnsi="Aptos" w:cs="Aptos"/>
          <w:color w:val="000000" w:themeColor="text1"/>
          <w:sz w:val="24"/>
          <w:szCs w:val="24"/>
        </w:rPr>
        <w:t>helsepersonell, tverrfaglige team og velferdstjenester</w:t>
      </w:r>
      <w:r w:rsidR="09736422" w:rsidRPr="250C21C4">
        <w:rPr>
          <w:rFonts w:ascii="Aptos" w:eastAsia="Aptos" w:hAnsi="Aptos" w:cs="Aptos"/>
          <w:color w:val="000000" w:themeColor="text1"/>
          <w:sz w:val="24"/>
          <w:szCs w:val="24"/>
        </w:rPr>
        <w:t>, er et mål som må følges opp med konkrete tiltak</w:t>
      </w:r>
      <w:r w:rsidR="74045AC0" w:rsidRPr="250C21C4">
        <w:rPr>
          <w:rFonts w:ascii="Aptos" w:eastAsia="Aptos" w:hAnsi="Aptos" w:cs="Aptos"/>
          <w:color w:val="000000" w:themeColor="text1"/>
          <w:sz w:val="24"/>
          <w:szCs w:val="24"/>
        </w:rPr>
        <w:t>.</w:t>
      </w:r>
    </w:p>
    <w:p w14:paraId="28BDDCA6" w14:textId="0DC8B8BA" w:rsidR="00D77D9D" w:rsidRDefault="3D831A72" w:rsidP="250C21C4">
      <w:pPr>
        <w:spacing w:after="0"/>
      </w:pPr>
      <w:r w:rsidRPr="250C21C4">
        <w:rPr>
          <w:rFonts w:ascii="Aptos" w:eastAsia="Aptos" w:hAnsi="Aptos" w:cs="Aptos"/>
          <w:color w:val="000000" w:themeColor="text1"/>
          <w:sz w:val="24"/>
          <w:szCs w:val="24"/>
        </w:rPr>
        <w:t xml:space="preserve">De nasjonale tiltakene </w:t>
      </w:r>
      <w:r w:rsidR="540DA826" w:rsidRPr="250C21C4">
        <w:rPr>
          <w:rFonts w:ascii="Aptos" w:eastAsia="Aptos" w:hAnsi="Aptos" w:cs="Aptos"/>
          <w:color w:val="000000" w:themeColor="text1"/>
          <w:sz w:val="24"/>
          <w:szCs w:val="24"/>
        </w:rPr>
        <w:t xml:space="preserve">for bruk av teknologi </w:t>
      </w:r>
      <w:r w:rsidRPr="250C21C4">
        <w:rPr>
          <w:rFonts w:ascii="Aptos" w:eastAsia="Aptos" w:hAnsi="Aptos" w:cs="Aptos"/>
          <w:color w:val="000000" w:themeColor="text1"/>
          <w:sz w:val="24"/>
          <w:szCs w:val="24"/>
        </w:rPr>
        <w:t xml:space="preserve">må tilpasses behovene i tjenestene. </w:t>
      </w:r>
    </w:p>
    <w:p w14:paraId="57D93D9B" w14:textId="084752D0" w:rsidR="00D77D9D" w:rsidRDefault="00D77D9D" w:rsidP="250C21C4">
      <w:pPr>
        <w:spacing w:after="0"/>
        <w:rPr>
          <w:rFonts w:ascii="Aptos" w:eastAsia="Aptos" w:hAnsi="Aptos" w:cs="Aptos"/>
          <w:color w:val="000000" w:themeColor="text1"/>
          <w:sz w:val="24"/>
          <w:szCs w:val="24"/>
        </w:rPr>
      </w:pPr>
    </w:p>
    <w:p w14:paraId="6D14C936" w14:textId="4BCFAFE0" w:rsidR="00D77D9D" w:rsidRDefault="0E10C943" w:rsidP="250C21C4">
      <w:pPr>
        <w:pStyle w:val="Overskrift3"/>
      </w:pPr>
      <w:r w:rsidRPr="250C21C4">
        <w:rPr>
          <w:rFonts w:ascii="Aptos" w:eastAsia="Aptos" w:hAnsi="Aptos" w:cs="Aptos"/>
          <w:color w:val="0F4761"/>
        </w:rPr>
        <w:t>Kapittel 3.5 Styringsdata og analyse</w:t>
      </w:r>
    </w:p>
    <w:p w14:paraId="7F7BD374" w14:textId="4354DF4B" w:rsidR="00D77D9D" w:rsidRPr="000801B8" w:rsidRDefault="0E10C943" w:rsidP="250C21C4">
      <w:pPr>
        <w:spacing w:after="160"/>
        <w:rPr>
          <w:b/>
          <w:bCs/>
        </w:rPr>
      </w:pPr>
      <w:r w:rsidRPr="250C21C4">
        <w:rPr>
          <w:rFonts w:ascii="Aptos" w:eastAsia="Aptos" w:hAnsi="Aptos" w:cs="Aptos"/>
          <w:color w:val="000000" w:themeColor="text1"/>
          <w:sz w:val="24"/>
          <w:szCs w:val="24"/>
        </w:rPr>
        <w:t xml:space="preserve">Legeforeningen er enige i de utfordringer, mål og </w:t>
      </w:r>
      <w:r w:rsidR="25FA9898" w:rsidRPr="250C21C4">
        <w:rPr>
          <w:rFonts w:ascii="Aptos" w:eastAsia="Aptos" w:hAnsi="Aptos" w:cs="Aptos"/>
          <w:color w:val="000000" w:themeColor="text1"/>
          <w:sz w:val="24"/>
          <w:szCs w:val="24"/>
        </w:rPr>
        <w:t xml:space="preserve">nasjonale </w:t>
      </w:r>
      <w:r w:rsidRPr="250C21C4">
        <w:rPr>
          <w:rFonts w:ascii="Aptos" w:eastAsia="Aptos" w:hAnsi="Aptos" w:cs="Aptos"/>
          <w:color w:val="000000" w:themeColor="text1"/>
          <w:sz w:val="24"/>
          <w:szCs w:val="24"/>
        </w:rPr>
        <w:t xml:space="preserve">tiltak som skisseres i dette kapittelet. Vi støtter arbeidet for å få mer presis informasjon om habiliteringsvirksomhetene, både i kommunene og i spesialisthelsetjenesten, i alle deler av landet. </w:t>
      </w:r>
      <w:r w:rsidRPr="000801B8">
        <w:rPr>
          <w:rFonts w:ascii="Aptos" w:eastAsia="Aptos" w:hAnsi="Aptos" w:cs="Aptos"/>
          <w:b/>
          <w:bCs/>
          <w:color w:val="000000" w:themeColor="text1"/>
          <w:sz w:val="24"/>
          <w:szCs w:val="24"/>
        </w:rPr>
        <w:t xml:space="preserve">Skal mer kunnskapsbasert styring bli en realitet må tiltakene kobles tettere til systematisk evaluering av eksisterende praksis. Kvalitetsarbeid og forskning på området må fasiliteres og prioriteres. </w:t>
      </w:r>
    </w:p>
    <w:p w14:paraId="3021CFA2" w14:textId="25DF08E0" w:rsidR="00D77D9D" w:rsidRDefault="00D77D9D" w:rsidP="250C21C4">
      <w:pPr>
        <w:pStyle w:val="Overskrift2"/>
        <w:rPr>
          <w:rFonts w:ascii="Aptos Display" w:eastAsia="Aptos Display" w:hAnsi="Aptos Display" w:cs="Aptos Display"/>
          <w:color w:val="0F4761"/>
        </w:rPr>
      </w:pPr>
    </w:p>
    <w:p w14:paraId="19DD0636" w14:textId="315A7250" w:rsidR="00D77D9D" w:rsidRDefault="0E10C943" w:rsidP="250C21C4">
      <w:pPr>
        <w:pStyle w:val="Overskrift2"/>
      </w:pPr>
      <w:r w:rsidRPr="250C21C4">
        <w:rPr>
          <w:rFonts w:ascii="Aptos Display" w:eastAsia="Aptos Display" w:hAnsi="Aptos Display" w:cs="Aptos Display"/>
          <w:color w:val="0F4761"/>
        </w:rPr>
        <w:t>Kapittel 4 Gjennomføring av handlingsplanen</w:t>
      </w:r>
    </w:p>
    <w:p w14:paraId="02256F9E" w14:textId="0814962A" w:rsidR="00D77D9D" w:rsidRDefault="4BC912D5" w:rsidP="250C21C4">
      <w:pPr>
        <w:spacing w:after="160"/>
      </w:pPr>
      <w:r w:rsidRPr="250C21C4">
        <w:rPr>
          <w:rFonts w:ascii="Aptos" w:eastAsia="Aptos" w:hAnsi="Aptos" w:cs="Aptos"/>
          <w:color w:val="000000" w:themeColor="text1"/>
          <w:sz w:val="24"/>
          <w:szCs w:val="24"/>
        </w:rPr>
        <w:t>Handlingsplanen beskriver at planperiodens første år vil ha særlig fokus på å et</w:t>
      </w:r>
      <w:r w:rsidR="2D12F612" w:rsidRPr="250C21C4">
        <w:rPr>
          <w:rFonts w:ascii="Aptos" w:eastAsia="Aptos" w:hAnsi="Aptos" w:cs="Aptos"/>
          <w:color w:val="000000" w:themeColor="text1"/>
          <w:sz w:val="24"/>
          <w:szCs w:val="24"/>
        </w:rPr>
        <w:t xml:space="preserve">ablere og styrke samarbeidsarenaer, både ved å bruke eksisterende strukturer og der det er nødvendig etablere nye. </w:t>
      </w:r>
    </w:p>
    <w:p w14:paraId="6298A180" w14:textId="6E6E4B1F" w:rsidR="00D77D9D" w:rsidRDefault="0E10C943" w:rsidP="250C21C4">
      <w:pPr>
        <w:spacing w:after="160"/>
      </w:pPr>
      <w:r w:rsidRPr="250C21C4">
        <w:rPr>
          <w:rFonts w:ascii="Aptos" w:eastAsia="Aptos" w:hAnsi="Aptos" w:cs="Aptos"/>
          <w:color w:val="000000" w:themeColor="text1"/>
          <w:sz w:val="24"/>
          <w:szCs w:val="24"/>
        </w:rPr>
        <w:t xml:space="preserve">Legeforeningen anbefaler å bruke etablerte samarbeidsfora som helsefelleskapene for </w:t>
      </w:r>
      <w:r w:rsidR="720A7AE9" w:rsidRPr="250C21C4">
        <w:rPr>
          <w:rFonts w:ascii="Aptos" w:eastAsia="Aptos" w:hAnsi="Aptos" w:cs="Aptos"/>
          <w:color w:val="000000" w:themeColor="text1"/>
          <w:sz w:val="24"/>
          <w:szCs w:val="24"/>
        </w:rPr>
        <w:t xml:space="preserve">å utvikle og formalisere </w:t>
      </w:r>
      <w:r w:rsidRPr="250C21C4">
        <w:rPr>
          <w:rFonts w:ascii="Aptos" w:eastAsia="Aptos" w:hAnsi="Aptos" w:cs="Aptos"/>
          <w:color w:val="000000" w:themeColor="text1"/>
          <w:sz w:val="24"/>
          <w:szCs w:val="24"/>
        </w:rPr>
        <w:t xml:space="preserve">samarbeidet mellom primærhelsetjenesten og spesialisthelsetjenesten. Det er fortsatt mye å hente på gode samhandlingsrutiner mellom de ulike nivåene i helse- og omsorgstjenesten. </w:t>
      </w:r>
      <w:r w:rsidR="322A1043" w:rsidRPr="250C21C4">
        <w:rPr>
          <w:rFonts w:ascii="Aptos" w:eastAsia="Aptos" w:hAnsi="Aptos" w:cs="Aptos"/>
          <w:color w:val="000000" w:themeColor="text1"/>
          <w:sz w:val="24"/>
          <w:szCs w:val="24"/>
        </w:rPr>
        <w:t xml:space="preserve">Den viktige samhandlingen med andre sektorer som skole og utdanning, NAV, velferdstjenester </w:t>
      </w:r>
      <w:r w:rsidR="0189443A" w:rsidRPr="250C21C4">
        <w:rPr>
          <w:rFonts w:ascii="Aptos" w:eastAsia="Aptos" w:hAnsi="Aptos" w:cs="Aptos"/>
          <w:color w:val="000000" w:themeColor="text1"/>
          <w:sz w:val="24"/>
          <w:szCs w:val="24"/>
        </w:rPr>
        <w:t>krever formaliserte samarbeidsavtaler som fungerer uansett</w:t>
      </w:r>
      <w:r w:rsidR="197D9DC6" w:rsidRPr="250C21C4">
        <w:rPr>
          <w:rFonts w:ascii="Aptos" w:eastAsia="Aptos" w:hAnsi="Aptos" w:cs="Aptos"/>
          <w:color w:val="000000" w:themeColor="text1"/>
          <w:sz w:val="24"/>
          <w:szCs w:val="24"/>
        </w:rPr>
        <w:t xml:space="preserve"> hvem som er på jobb, og uavhen</w:t>
      </w:r>
      <w:r w:rsidR="4801AA14" w:rsidRPr="250C21C4">
        <w:rPr>
          <w:rFonts w:ascii="Aptos" w:eastAsia="Aptos" w:hAnsi="Aptos" w:cs="Aptos"/>
          <w:color w:val="000000" w:themeColor="text1"/>
          <w:sz w:val="24"/>
          <w:szCs w:val="24"/>
        </w:rPr>
        <w:t>gig av hvilken skole eller kommune det samhandles med.</w:t>
      </w:r>
    </w:p>
    <w:p w14:paraId="6994EA4C" w14:textId="7DB7825D" w:rsidR="00D77D9D" w:rsidRPr="000801B8" w:rsidRDefault="4801AA14"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 xml:space="preserve">Handlingsplanen har en tiårig horisont, og det kan bli behov for justeringer undervegs. </w:t>
      </w:r>
      <w:r w:rsidRPr="000801B8">
        <w:rPr>
          <w:rFonts w:ascii="Aptos" w:eastAsia="Aptos" w:hAnsi="Aptos" w:cs="Aptos"/>
          <w:color w:val="000000" w:themeColor="text1"/>
          <w:sz w:val="24"/>
          <w:szCs w:val="24"/>
        </w:rPr>
        <w:t>Legeforeningen anbefaler at relevant</w:t>
      </w:r>
      <w:r w:rsidR="63631348" w:rsidRPr="000801B8">
        <w:rPr>
          <w:rFonts w:ascii="Aptos" w:eastAsia="Aptos" w:hAnsi="Aptos" w:cs="Aptos"/>
          <w:color w:val="000000" w:themeColor="text1"/>
          <w:sz w:val="24"/>
          <w:szCs w:val="24"/>
        </w:rPr>
        <w:t>e fagmiljøer involveres i gjennomføringen av handlingsplanen</w:t>
      </w:r>
      <w:r w:rsidR="4B2AC8FF" w:rsidRPr="000801B8">
        <w:rPr>
          <w:rFonts w:ascii="Aptos" w:eastAsia="Aptos" w:hAnsi="Aptos" w:cs="Aptos"/>
          <w:color w:val="000000" w:themeColor="text1"/>
          <w:sz w:val="24"/>
          <w:szCs w:val="24"/>
        </w:rPr>
        <w:t xml:space="preserve">. </w:t>
      </w:r>
      <w:r w:rsidR="0189443A" w:rsidRPr="000801B8">
        <w:rPr>
          <w:rFonts w:ascii="Aptos" w:eastAsia="Aptos" w:hAnsi="Aptos" w:cs="Aptos"/>
          <w:color w:val="000000" w:themeColor="text1"/>
          <w:sz w:val="24"/>
          <w:szCs w:val="24"/>
        </w:rPr>
        <w:t xml:space="preserve"> </w:t>
      </w:r>
    </w:p>
    <w:p w14:paraId="3766ACB4" w14:textId="6EE6586F" w:rsidR="00D77D9D" w:rsidRDefault="0E10C943"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 xml:space="preserve">De fagmedisinske foreningene er eksempler på fagmiljø som kan </w:t>
      </w:r>
      <w:r w:rsidR="4AD64B41" w:rsidRPr="250C21C4">
        <w:rPr>
          <w:rFonts w:ascii="Aptos" w:eastAsia="Aptos" w:hAnsi="Aptos" w:cs="Aptos"/>
          <w:color w:val="000000" w:themeColor="text1"/>
          <w:sz w:val="24"/>
          <w:szCs w:val="24"/>
        </w:rPr>
        <w:t xml:space="preserve">og vil </w:t>
      </w:r>
      <w:r w:rsidRPr="250C21C4">
        <w:rPr>
          <w:rFonts w:ascii="Aptos" w:eastAsia="Aptos" w:hAnsi="Aptos" w:cs="Aptos"/>
          <w:color w:val="000000" w:themeColor="text1"/>
          <w:sz w:val="24"/>
          <w:szCs w:val="24"/>
        </w:rPr>
        <w:t>bidra.</w:t>
      </w:r>
      <w:r w:rsidR="60C99AE0" w:rsidRPr="250C21C4">
        <w:rPr>
          <w:rFonts w:ascii="Aptos" w:eastAsia="Aptos" w:hAnsi="Aptos" w:cs="Aptos"/>
          <w:color w:val="000000" w:themeColor="text1"/>
          <w:sz w:val="24"/>
          <w:szCs w:val="24"/>
        </w:rPr>
        <w:t xml:space="preserve"> Habiliteringstjenestene for både barn og unge og for voksne har egne møteplasser hvor det anbefales at dere invitererer dere inn. </w:t>
      </w:r>
    </w:p>
    <w:p w14:paraId="13B14C38" w14:textId="017B41C0" w:rsidR="00D77D9D" w:rsidRDefault="00D77D9D" w:rsidP="250C21C4">
      <w:pPr>
        <w:spacing w:after="160"/>
        <w:rPr>
          <w:rFonts w:ascii="Aptos" w:eastAsia="Aptos" w:hAnsi="Aptos" w:cs="Aptos"/>
          <w:color w:val="000000" w:themeColor="text1"/>
          <w:sz w:val="24"/>
          <w:szCs w:val="24"/>
        </w:rPr>
      </w:pPr>
    </w:p>
    <w:p w14:paraId="6332CB7B" w14:textId="77777777" w:rsidR="009B4131" w:rsidRDefault="009B4131" w:rsidP="250C21C4">
      <w:pPr>
        <w:spacing w:after="160"/>
        <w:rPr>
          <w:rFonts w:ascii="Aptos" w:eastAsia="Aptos" w:hAnsi="Aptos" w:cs="Aptos"/>
          <w:color w:val="000000" w:themeColor="text1"/>
          <w:sz w:val="24"/>
          <w:szCs w:val="24"/>
        </w:rPr>
      </w:pPr>
    </w:p>
    <w:p w14:paraId="082F1BB6" w14:textId="0B225AD3" w:rsidR="00D77D9D" w:rsidRDefault="0E10C943" w:rsidP="250C21C4">
      <w:pPr>
        <w:spacing w:after="160"/>
      </w:pPr>
      <w:r w:rsidRPr="250C21C4">
        <w:rPr>
          <w:rFonts w:ascii="Aptos Display" w:eastAsia="Aptos Display" w:hAnsi="Aptos Display" w:cs="Aptos Display"/>
          <w:color w:val="0F4761"/>
          <w:sz w:val="32"/>
          <w:szCs w:val="32"/>
        </w:rPr>
        <w:lastRenderedPageBreak/>
        <w:t>Andre innspill til handlingsplanen</w:t>
      </w:r>
    </w:p>
    <w:p w14:paraId="2324FF73" w14:textId="597F0482" w:rsidR="00D77D9D" w:rsidRDefault="212B78A8" w:rsidP="250C21C4">
      <w:pPr>
        <w:spacing w:after="120"/>
        <w:rPr>
          <w:rFonts w:ascii="Calibri" w:eastAsia="Calibri" w:hAnsi="Calibri" w:cs="Calibri"/>
          <w:sz w:val="24"/>
          <w:szCs w:val="24"/>
        </w:rPr>
      </w:pPr>
      <w:r w:rsidRPr="250C21C4">
        <w:rPr>
          <w:rFonts w:ascii="Calibri" w:eastAsia="Calibri" w:hAnsi="Calibri" w:cs="Calibri"/>
          <w:sz w:val="24"/>
          <w:szCs w:val="24"/>
        </w:rPr>
        <w:t xml:space="preserve">De aller </w:t>
      </w:r>
      <w:r w:rsidR="13C073CA" w:rsidRPr="250C21C4">
        <w:rPr>
          <w:rFonts w:ascii="Calibri" w:eastAsia="Calibri" w:hAnsi="Calibri" w:cs="Calibri"/>
          <w:sz w:val="24"/>
          <w:szCs w:val="24"/>
        </w:rPr>
        <w:t>fleste habiliterings</w:t>
      </w:r>
      <w:r w:rsidRPr="250C21C4">
        <w:rPr>
          <w:rFonts w:ascii="Calibri" w:eastAsia="Calibri" w:hAnsi="Calibri" w:cs="Calibri"/>
          <w:sz w:val="24"/>
          <w:szCs w:val="24"/>
        </w:rPr>
        <w:t>tjenestene er del av den offentlige helse- og omsorgstjenesten. Forholdene skul</w:t>
      </w:r>
      <w:r w:rsidR="0B8BC137" w:rsidRPr="250C21C4">
        <w:rPr>
          <w:rFonts w:ascii="Calibri" w:eastAsia="Calibri" w:hAnsi="Calibri" w:cs="Calibri"/>
          <w:sz w:val="24"/>
          <w:szCs w:val="24"/>
        </w:rPr>
        <w:t>le derfor ligge godt til rette for å gi en strategisk retning for en bærekraftig styrking og videreutvikling av hab</w:t>
      </w:r>
      <w:r w:rsidR="2767ACDC" w:rsidRPr="250C21C4">
        <w:rPr>
          <w:rFonts w:ascii="Calibri" w:eastAsia="Calibri" w:hAnsi="Calibri" w:cs="Calibri"/>
          <w:sz w:val="24"/>
          <w:szCs w:val="24"/>
        </w:rPr>
        <w:t>iliteringstjenestene i Norge</w:t>
      </w:r>
      <w:r w:rsidR="5203A37F" w:rsidRPr="250C21C4">
        <w:rPr>
          <w:rFonts w:ascii="Calibri" w:eastAsia="Calibri" w:hAnsi="Calibri" w:cs="Calibri"/>
          <w:sz w:val="24"/>
          <w:szCs w:val="24"/>
        </w:rPr>
        <w:t>.</w:t>
      </w:r>
      <w:r w:rsidR="2767ACDC" w:rsidRPr="250C21C4">
        <w:rPr>
          <w:rFonts w:ascii="Calibri" w:eastAsia="Calibri" w:hAnsi="Calibri" w:cs="Calibri"/>
          <w:sz w:val="24"/>
          <w:szCs w:val="24"/>
        </w:rPr>
        <w:t xml:space="preserve"> </w:t>
      </w:r>
      <w:r w:rsidR="0E10C943" w:rsidRPr="250C21C4">
        <w:rPr>
          <w:rFonts w:ascii="Calibri" w:eastAsia="Calibri" w:hAnsi="Calibri" w:cs="Calibri"/>
          <w:sz w:val="24"/>
          <w:szCs w:val="24"/>
        </w:rPr>
        <w:t xml:space="preserve"> </w:t>
      </w:r>
    </w:p>
    <w:p w14:paraId="564D0436" w14:textId="7C388C7A" w:rsidR="00D77D9D" w:rsidRPr="000801B8" w:rsidRDefault="5BA38F05" w:rsidP="250C21C4">
      <w:pPr>
        <w:spacing w:after="0" w:line="240" w:lineRule="auto"/>
        <w:rPr>
          <w:rFonts w:ascii="Aptos" w:eastAsia="Aptos" w:hAnsi="Aptos" w:cs="Aptos"/>
          <w:b/>
          <w:bCs/>
          <w:sz w:val="24"/>
          <w:szCs w:val="24"/>
        </w:rPr>
      </w:pPr>
      <w:r w:rsidRPr="000801B8">
        <w:rPr>
          <w:rFonts w:ascii="Aptos" w:eastAsia="Aptos" w:hAnsi="Aptos" w:cs="Aptos"/>
          <w:b/>
          <w:bCs/>
          <w:sz w:val="24"/>
          <w:szCs w:val="24"/>
        </w:rPr>
        <w:t>Det blir vesentlig å dra veksler på fagmiljøene, både for å finne de beste løsningene og for legitimitet til arbeidet, i forvaltningen, i tjenesten, overfor pasienter, pårørende og politikere. Samarbeid med fagmiljøene vil gjøre det lettere å definere mer konkrete og realistiske målsettinger og tiltak.</w:t>
      </w:r>
    </w:p>
    <w:p w14:paraId="03F28382" w14:textId="69DFD00A" w:rsidR="00D77D9D" w:rsidRDefault="0E10C943" w:rsidP="250C21C4">
      <w:pPr>
        <w:spacing w:after="0" w:line="240" w:lineRule="auto"/>
      </w:pPr>
      <w:r w:rsidRPr="250C21C4">
        <w:rPr>
          <w:rFonts w:ascii="Calibri" w:eastAsia="Calibri" w:hAnsi="Calibri" w:cs="Calibri"/>
        </w:rPr>
        <w:t xml:space="preserve"> </w:t>
      </w:r>
    </w:p>
    <w:p w14:paraId="64F5D160" w14:textId="4D9CF8F0" w:rsidR="00D77D9D" w:rsidRDefault="00D77D9D" w:rsidP="250C21C4">
      <w:pPr>
        <w:spacing w:after="0" w:line="240" w:lineRule="auto"/>
        <w:rPr>
          <w:rFonts w:ascii="Calibri" w:eastAsia="Calibri" w:hAnsi="Calibri" w:cs="Calibri"/>
        </w:rPr>
      </w:pPr>
    </w:p>
    <w:p w14:paraId="5A5220BE" w14:textId="79209C14" w:rsidR="00D77D9D" w:rsidRDefault="00D77D9D" w:rsidP="250C21C4">
      <w:pPr>
        <w:spacing w:after="0" w:line="240" w:lineRule="auto"/>
        <w:rPr>
          <w:rFonts w:ascii="Calibri" w:eastAsia="Calibri" w:hAnsi="Calibri" w:cs="Calibri"/>
        </w:rPr>
      </w:pPr>
    </w:p>
    <w:p w14:paraId="57F833B1" w14:textId="3A024B63" w:rsidR="00D77D9D" w:rsidRDefault="00D77D9D" w:rsidP="250C21C4">
      <w:pPr>
        <w:spacing w:after="0" w:line="240" w:lineRule="auto"/>
        <w:rPr>
          <w:rFonts w:ascii="Calibri" w:eastAsia="Calibri" w:hAnsi="Calibri" w:cs="Calibri"/>
        </w:rPr>
      </w:pPr>
    </w:p>
    <w:p w14:paraId="4467D90F" w14:textId="51AD0904" w:rsidR="00D77D9D" w:rsidRDefault="00D77D9D" w:rsidP="250C21C4">
      <w:pPr>
        <w:spacing w:after="0" w:line="240" w:lineRule="auto"/>
        <w:rPr>
          <w:rFonts w:ascii="Calibri" w:eastAsia="Calibri" w:hAnsi="Calibri" w:cs="Calibri"/>
        </w:rPr>
      </w:pPr>
    </w:p>
    <w:p w14:paraId="68A21997" w14:textId="3BE93E8A" w:rsidR="00D77D9D" w:rsidRDefault="00D77D9D" w:rsidP="250C21C4">
      <w:pPr>
        <w:spacing w:after="0" w:line="240" w:lineRule="auto"/>
        <w:rPr>
          <w:rFonts w:ascii="Calibri" w:eastAsia="Calibri" w:hAnsi="Calibri" w:cs="Calibri"/>
        </w:rPr>
      </w:pPr>
    </w:p>
    <w:p w14:paraId="37D370BC" w14:textId="68494D8F" w:rsidR="00D77D9D" w:rsidRDefault="0E10C943" w:rsidP="250C21C4">
      <w:pPr>
        <w:spacing w:after="0" w:line="240" w:lineRule="auto"/>
      </w:pPr>
      <w:r w:rsidRPr="250C21C4">
        <w:rPr>
          <w:rFonts w:ascii="Calibri" w:eastAsia="Calibri" w:hAnsi="Calibri" w:cs="Calibri"/>
        </w:rPr>
        <w:t xml:space="preserve"> </w:t>
      </w:r>
    </w:p>
    <w:p w14:paraId="6203B438" w14:textId="039EA1D6" w:rsidR="00D77D9D" w:rsidRDefault="0E10C943" w:rsidP="250C21C4">
      <w:pPr>
        <w:spacing w:after="0" w:line="240" w:lineRule="auto"/>
      </w:pPr>
      <w:r w:rsidRPr="250C21C4">
        <w:rPr>
          <w:rFonts w:ascii="Calibri" w:eastAsia="Calibri" w:hAnsi="Calibri" w:cs="Calibri"/>
        </w:rPr>
        <w:t xml:space="preserve"> </w:t>
      </w:r>
    </w:p>
    <w:p w14:paraId="6D9F9F59" w14:textId="732AD3F2" w:rsidR="00D77D9D" w:rsidRDefault="0E10C943" w:rsidP="250C21C4">
      <w:pPr>
        <w:spacing w:after="0" w:line="240" w:lineRule="auto"/>
      </w:pPr>
      <w:r w:rsidRPr="250C21C4">
        <w:rPr>
          <w:rFonts w:ascii="Calibri" w:eastAsia="Calibri" w:hAnsi="Calibri" w:cs="Calibri"/>
        </w:rPr>
        <w:t xml:space="preserve"> </w:t>
      </w:r>
    </w:p>
    <w:p w14:paraId="32AC8B25" w14:textId="335B39AD" w:rsidR="00D77D9D" w:rsidRDefault="0E10C943" w:rsidP="250C21C4">
      <w:r w:rsidRPr="250C21C4">
        <w:rPr>
          <w:rFonts w:ascii="Calibri" w:eastAsia="Calibri" w:hAnsi="Calibri" w:cs="Calibri"/>
          <w:sz w:val="20"/>
          <w:szCs w:val="20"/>
        </w:rPr>
        <w:t>Med hilsen</w:t>
      </w:r>
      <w:r w:rsidR="00D77D9D">
        <w:br/>
      </w:r>
      <w:r w:rsidRPr="250C21C4">
        <w:rPr>
          <w:rFonts w:ascii="Calibri" w:eastAsia="Calibri" w:hAnsi="Calibri" w:cs="Calibri"/>
          <w:sz w:val="20"/>
          <w:szCs w:val="20"/>
        </w:rPr>
        <w:t xml:space="preserve"> Den norske legeforening</w:t>
      </w:r>
    </w:p>
    <w:tbl>
      <w:tblPr>
        <w:tblStyle w:val="Tabellrutenett"/>
        <w:tblW w:w="0" w:type="auto"/>
        <w:tblLook w:val="04A0" w:firstRow="1" w:lastRow="0" w:firstColumn="1" w:lastColumn="0" w:noHBand="0" w:noVBand="1"/>
      </w:tblPr>
      <w:tblGrid>
        <w:gridCol w:w="4533"/>
        <w:gridCol w:w="4539"/>
      </w:tblGrid>
      <w:tr w:rsidR="250C21C4" w14:paraId="157DD7D8" w14:textId="77777777" w:rsidTr="250C21C4">
        <w:trPr>
          <w:trHeight w:val="300"/>
        </w:trPr>
        <w:tc>
          <w:tcPr>
            <w:tcW w:w="4605" w:type="dxa"/>
            <w:tcBorders>
              <w:top w:val="nil"/>
              <w:left w:val="nil"/>
              <w:bottom w:val="nil"/>
              <w:right w:val="nil"/>
            </w:tcBorders>
            <w:tcMar>
              <w:left w:w="108" w:type="dxa"/>
              <w:right w:w="108" w:type="dxa"/>
            </w:tcMar>
          </w:tcPr>
          <w:p w14:paraId="32683CE6" w14:textId="4D7A49E0" w:rsidR="250C21C4" w:rsidRDefault="250C21C4" w:rsidP="250C21C4">
            <w:r w:rsidRPr="250C21C4">
              <w:rPr>
                <w:rFonts w:eastAsia="Calibri" w:cs="Calibri"/>
                <w:szCs w:val="20"/>
              </w:rPr>
              <w:t>Siri Skumlien</w:t>
            </w:r>
          </w:p>
          <w:p w14:paraId="04020118" w14:textId="6908152F" w:rsidR="250C21C4" w:rsidRDefault="00C77340" w:rsidP="250C21C4">
            <w:r w:rsidRPr="250C21C4">
              <w:rPr>
                <w:rFonts w:eastAsia="Calibri" w:cs="Calibri"/>
                <w:szCs w:val="20"/>
              </w:rPr>
              <w:t>G</w:t>
            </w:r>
            <w:r w:rsidR="250C21C4" w:rsidRPr="250C21C4">
              <w:rPr>
                <w:rFonts w:eastAsia="Calibri" w:cs="Calibri"/>
                <w:szCs w:val="20"/>
              </w:rPr>
              <w:t>eneralsekretær</w:t>
            </w:r>
          </w:p>
        </w:tc>
        <w:tc>
          <w:tcPr>
            <w:tcW w:w="4605" w:type="dxa"/>
            <w:tcBorders>
              <w:top w:val="nil"/>
              <w:left w:val="nil"/>
              <w:bottom w:val="nil"/>
              <w:right w:val="nil"/>
            </w:tcBorders>
            <w:tcMar>
              <w:left w:w="108" w:type="dxa"/>
              <w:right w:w="108" w:type="dxa"/>
            </w:tcMar>
          </w:tcPr>
          <w:p w14:paraId="00FC5ABD" w14:textId="3BEA40C1" w:rsidR="250C21C4" w:rsidRDefault="250C21C4" w:rsidP="250C21C4">
            <w:r w:rsidRPr="250C21C4">
              <w:rPr>
                <w:rFonts w:eastAsia="Calibri" w:cs="Calibri"/>
                <w:szCs w:val="20"/>
              </w:rPr>
              <w:t>Johan Georg Røstad Torgersen</w:t>
            </w:r>
          </w:p>
          <w:p w14:paraId="610BDE98" w14:textId="18D04162" w:rsidR="250C21C4" w:rsidRDefault="250C21C4" w:rsidP="250C21C4">
            <w:r w:rsidRPr="250C21C4">
              <w:rPr>
                <w:rFonts w:eastAsia="Calibri" w:cs="Calibri"/>
                <w:szCs w:val="20"/>
              </w:rPr>
              <w:t>avdelingsdirektør</w:t>
            </w:r>
          </w:p>
          <w:p w14:paraId="405988E7" w14:textId="54986A93" w:rsidR="250C21C4" w:rsidRDefault="250C21C4" w:rsidP="250C21C4">
            <w:r w:rsidRPr="250C21C4">
              <w:rPr>
                <w:rFonts w:eastAsia="Calibri" w:cs="Calibri"/>
                <w:szCs w:val="20"/>
              </w:rPr>
              <w:t xml:space="preserve"> </w:t>
            </w:r>
          </w:p>
        </w:tc>
      </w:tr>
      <w:tr w:rsidR="250C21C4" w14:paraId="12E2AD61" w14:textId="77777777" w:rsidTr="250C21C4">
        <w:trPr>
          <w:trHeight w:val="285"/>
        </w:trPr>
        <w:tc>
          <w:tcPr>
            <w:tcW w:w="4605" w:type="dxa"/>
            <w:tcBorders>
              <w:top w:val="nil"/>
              <w:left w:val="nil"/>
              <w:bottom w:val="nil"/>
              <w:right w:val="nil"/>
            </w:tcBorders>
            <w:tcMar>
              <w:left w:w="108" w:type="dxa"/>
              <w:right w:w="108" w:type="dxa"/>
            </w:tcMar>
          </w:tcPr>
          <w:p w14:paraId="2460A89B" w14:textId="11495557" w:rsidR="250C21C4" w:rsidRDefault="250C21C4" w:rsidP="250C21C4">
            <w:r w:rsidRPr="250C21C4">
              <w:rPr>
                <w:rFonts w:eastAsia="Calibri" w:cs="Calibri"/>
                <w:szCs w:val="20"/>
              </w:rPr>
              <w:t xml:space="preserve"> </w:t>
            </w:r>
          </w:p>
        </w:tc>
        <w:tc>
          <w:tcPr>
            <w:tcW w:w="4605" w:type="dxa"/>
            <w:tcBorders>
              <w:top w:val="nil"/>
              <w:left w:val="nil"/>
              <w:bottom w:val="nil"/>
              <w:right w:val="nil"/>
            </w:tcBorders>
            <w:tcMar>
              <w:left w:w="108" w:type="dxa"/>
              <w:right w:w="108" w:type="dxa"/>
            </w:tcMar>
          </w:tcPr>
          <w:p w14:paraId="782C15DC" w14:textId="2091C629" w:rsidR="250C21C4" w:rsidRDefault="250C21C4" w:rsidP="250C21C4">
            <w:r w:rsidRPr="250C21C4">
              <w:rPr>
                <w:rFonts w:eastAsia="Calibri" w:cs="Calibri"/>
                <w:szCs w:val="20"/>
              </w:rPr>
              <w:t>Elisabeth Selvaag</w:t>
            </w:r>
          </w:p>
          <w:p w14:paraId="15D24331" w14:textId="7ECA3B09" w:rsidR="250C21C4" w:rsidRDefault="250C21C4" w:rsidP="250C21C4">
            <w:r w:rsidRPr="250C21C4">
              <w:rPr>
                <w:rFonts w:eastAsia="Calibri" w:cs="Calibri"/>
                <w:szCs w:val="20"/>
              </w:rPr>
              <w:t>spesialrådgiver/lege</w:t>
            </w:r>
          </w:p>
          <w:p w14:paraId="59E2435F" w14:textId="0FEAD220" w:rsidR="250C21C4" w:rsidRDefault="250C21C4" w:rsidP="250C21C4">
            <w:r w:rsidRPr="250C21C4">
              <w:rPr>
                <w:rFonts w:eastAsia="Calibri" w:cs="Calibri"/>
                <w:szCs w:val="20"/>
              </w:rPr>
              <w:t xml:space="preserve"> </w:t>
            </w:r>
          </w:p>
        </w:tc>
      </w:tr>
    </w:tbl>
    <w:p w14:paraId="7BED69F2" w14:textId="742966C7" w:rsidR="00D77D9D" w:rsidRDefault="0E10C943" w:rsidP="250C21C4">
      <w:r w:rsidRPr="250C21C4">
        <w:rPr>
          <w:rFonts w:ascii="Calibri" w:eastAsia="Calibri" w:hAnsi="Calibri" w:cs="Calibri"/>
          <w:sz w:val="20"/>
          <w:szCs w:val="20"/>
        </w:rPr>
        <w:t xml:space="preserve"> </w:t>
      </w:r>
    </w:p>
    <w:p w14:paraId="10196FFF" w14:textId="37627A99" w:rsidR="00D77D9D" w:rsidRDefault="0E10C943" w:rsidP="250C21C4">
      <w:r w:rsidRPr="250C21C4">
        <w:rPr>
          <w:rFonts w:ascii="Calibri" w:eastAsia="Calibri" w:hAnsi="Calibri" w:cs="Calibri"/>
          <w:sz w:val="20"/>
          <w:szCs w:val="20"/>
        </w:rPr>
        <w:t xml:space="preserve"> </w:t>
      </w:r>
    </w:p>
    <w:p w14:paraId="57EE0B53" w14:textId="7A5C8981" w:rsidR="00D77D9D" w:rsidRDefault="0E10C943" w:rsidP="250C21C4">
      <w:r w:rsidRPr="250C21C4">
        <w:rPr>
          <w:rFonts w:ascii="Calibri" w:eastAsia="Calibri" w:hAnsi="Calibri" w:cs="Calibri"/>
          <w:color w:val="0070C0"/>
          <w:sz w:val="20"/>
          <w:szCs w:val="20"/>
        </w:rPr>
        <w:t>Dokumentet er godkjent elektronisk</w:t>
      </w:r>
    </w:p>
    <w:p w14:paraId="53C3E16D" w14:textId="7A860F49" w:rsidR="00D77D9D" w:rsidRDefault="00D77D9D" w:rsidP="250C21C4">
      <w:pPr>
        <w:rPr>
          <w:rFonts w:ascii="Times New Roman" w:eastAsia="Times New Roman" w:hAnsi="Times New Roman" w:cs="Times New Roman"/>
          <w:sz w:val="20"/>
          <w:szCs w:val="20"/>
        </w:rPr>
      </w:pPr>
    </w:p>
    <w:p w14:paraId="079E6FE4" w14:textId="4F1EF656" w:rsidR="00D77D9D" w:rsidRDefault="00D77D9D" w:rsidP="001562D2">
      <w:pPr>
        <w:spacing w:after="120" w:line="240" w:lineRule="auto"/>
        <w:rPr>
          <w:sz w:val="24"/>
          <w:szCs w:val="24"/>
        </w:rPr>
      </w:pPr>
    </w:p>
    <w:p w14:paraId="6E228E0F" w14:textId="77777777" w:rsidR="001562D2" w:rsidRPr="001562D2" w:rsidRDefault="001562D2" w:rsidP="001562D2">
      <w:pPr>
        <w:spacing w:after="0" w:line="240" w:lineRule="auto"/>
        <w:rPr>
          <w:rFonts w:cstheme="minorHAnsi"/>
        </w:rPr>
      </w:pPr>
    </w:p>
    <w:p w14:paraId="44792F79" w14:textId="781F18AF" w:rsidR="003B7B9B" w:rsidRPr="001562D2" w:rsidRDefault="003B7B9B" w:rsidP="001562D2">
      <w:pPr>
        <w:spacing w:after="0" w:line="240" w:lineRule="auto"/>
        <w:rPr>
          <w:rFonts w:cstheme="minorHAnsi"/>
        </w:rPr>
      </w:pPr>
    </w:p>
    <w:p w14:paraId="5C02E8B5" w14:textId="76A660C3" w:rsidR="003B7B9B" w:rsidRPr="001562D2" w:rsidRDefault="003B7B9B" w:rsidP="001562D2">
      <w:pPr>
        <w:spacing w:after="0" w:line="240" w:lineRule="auto"/>
        <w:rPr>
          <w:rFonts w:cstheme="minorHAnsi"/>
        </w:rPr>
      </w:pPr>
    </w:p>
    <w:p w14:paraId="4F0CF14D" w14:textId="628322E6" w:rsidR="00674705" w:rsidRPr="001562D2" w:rsidRDefault="00674705" w:rsidP="001562D2">
      <w:pPr>
        <w:spacing w:after="0" w:line="240" w:lineRule="auto"/>
        <w:rPr>
          <w:rFonts w:cstheme="minorHAnsi"/>
        </w:rPr>
      </w:pPr>
    </w:p>
    <w:p w14:paraId="03A7530B" w14:textId="54AFC34E" w:rsidR="00674705" w:rsidRPr="001562D2" w:rsidRDefault="00674705" w:rsidP="001562D2">
      <w:pPr>
        <w:spacing w:after="0" w:line="240" w:lineRule="auto"/>
        <w:rPr>
          <w:rFonts w:cstheme="minorHAnsi"/>
        </w:rPr>
      </w:pPr>
    </w:p>
    <w:p w14:paraId="4AA00D5D" w14:textId="77777777" w:rsidR="00811480" w:rsidRPr="00F80223" w:rsidRDefault="00811480" w:rsidP="007A535C">
      <w:pPr>
        <w:rPr>
          <w:rFonts w:cstheme="minorHAnsi"/>
          <w:sz w:val="20"/>
        </w:rPr>
      </w:pPr>
    </w:p>
    <w:p w14:paraId="3C5F8D85" w14:textId="77777777" w:rsidR="004C3DF9" w:rsidRPr="00F80223" w:rsidRDefault="004C3DF9" w:rsidP="007A535C">
      <w:pPr>
        <w:rPr>
          <w:rFonts w:cstheme="minorHAnsi"/>
          <w:sz w:val="20"/>
        </w:rPr>
      </w:pPr>
    </w:p>
    <w:p w14:paraId="0E16F917" w14:textId="0A49BC6C" w:rsidR="00811480" w:rsidRDefault="00CA0AE5" w:rsidP="007A535C">
      <w:pPr>
        <w:rPr>
          <w:rFonts w:cstheme="minorHAnsi"/>
          <w:sz w:val="20"/>
        </w:rPr>
      </w:pP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00CE781C" w:rsidRPr="00F80223">
        <w:rPr>
          <w:rFonts w:cstheme="minorHAnsi"/>
          <w:sz w:val="20"/>
        </w:rPr>
        <w:tab/>
      </w:r>
    </w:p>
    <w:p w14:paraId="1098BA02" w14:textId="49EC20AC" w:rsidR="00FE7B4A" w:rsidRPr="00811480" w:rsidRDefault="0034359E" w:rsidP="007A535C">
      <w:pPr>
        <w:rPr>
          <w:rFonts w:cstheme="minorHAnsi"/>
          <w:sz w:val="20"/>
        </w:rPr>
      </w:pP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p>
    <w:p w14:paraId="3C5F8D87" w14:textId="77777777" w:rsidR="004C3DF9" w:rsidRPr="00F80223" w:rsidRDefault="004C3DF9" w:rsidP="007A535C">
      <w:pPr>
        <w:rPr>
          <w:rFonts w:cstheme="minorHAnsi"/>
          <w:color w:val="0070C0"/>
          <w:sz w:val="20"/>
        </w:rPr>
      </w:pPr>
      <w:r w:rsidRPr="00F80223">
        <w:rPr>
          <w:rFonts w:cstheme="minorHAnsi"/>
          <w:color w:val="0070C0"/>
          <w:sz w:val="20"/>
        </w:rPr>
        <w:lastRenderedPageBreak/>
        <w:t>Dokumentet er godkjent elektronisk</w:t>
      </w:r>
    </w:p>
    <w:p w14:paraId="3C5F8DA3" w14:textId="13C6BF28" w:rsidR="00517709" w:rsidRPr="00811480" w:rsidRDefault="00517709" w:rsidP="007A535C">
      <w:pPr>
        <w:rPr>
          <w:rFonts w:ascii="Times New Roman" w:hAnsi="Times New Roman" w:cs="Times New Roman"/>
          <w:sz w:val="20"/>
        </w:rPr>
      </w:pPr>
    </w:p>
    <w:sectPr w:rsidR="00517709" w:rsidRPr="0081148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3991" w14:textId="77777777" w:rsidR="007501D7" w:rsidRDefault="007501D7" w:rsidP="007A535C">
      <w:pPr>
        <w:spacing w:after="0" w:line="240" w:lineRule="auto"/>
      </w:pPr>
      <w:r>
        <w:separator/>
      </w:r>
    </w:p>
  </w:endnote>
  <w:endnote w:type="continuationSeparator" w:id="0">
    <w:p w14:paraId="101E3BB6" w14:textId="77777777" w:rsidR="007501D7" w:rsidRDefault="007501D7" w:rsidP="007A5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B68E" w14:textId="77777777" w:rsidR="007501D7" w:rsidRDefault="007501D7" w:rsidP="007A535C">
      <w:pPr>
        <w:spacing w:after="0" w:line="240" w:lineRule="auto"/>
      </w:pPr>
      <w:r>
        <w:separator/>
      </w:r>
    </w:p>
  </w:footnote>
  <w:footnote w:type="continuationSeparator" w:id="0">
    <w:p w14:paraId="1783A4F4" w14:textId="77777777" w:rsidR="007501D7" w:rsidRDefault="007501D7" w:rsidP="007A535C">
      <w:pPr>
        <w:spacing w:after="0" w:line="240" w:lineRule="auto"/>
      </w:pPr>
      <w:r>
        <w:continuationSeparator/>
      </w:r>
    </w:p>
  </w:footnote>
  <w:footnote w:id="1">
    <w:p w14:paraId="6EEF5A7C" w14:textId="77928853" w:rsidR="00080962" w:rsidRDefault="00080962">
      <w:pPr>
        <w:pStyle w:val="Fotnotetekst"/>
      </w:pPr>
      <w:r>
        <w:rPr>
          <w:rStyle w:val="Fotnotereferanse"/>
        </w:rPr>
        <w:footnoteRef/>
      </w:r>
      <w:r>
        <w:t xml:space="preserve"> </w:t>
      </w:r>
      <w:hyperlink r:id="rId1" w:history="1">
        <w:r w:rsidRPr="00080962">
          <w:rPr>
            <w:rStyle w:val="Hyperkobling"/>
          </w:rPr>
          <w:t>17. Overganger ungdom - Helsebiblioteket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F8DAA" w14:textId="5AB6F2B2" w:rsidR="007A535C" w:rsidRDefault="00632F7A">
    <w:pPr>
      <w:pStyle w:val="Topptekst"/>
    </w:pPr>
    <w:r>
      <w:rPr>
        <w:noProof/>
        <w:lang w:eastAsia="nb-NO"/>
      </w:rPr>
      <w:drawing>
        <wp:anchor distT="0" distB="0" distL="114300" distR="114300" simplePos="0" relativeHeight="251658240" behindDoc="1" locked="0" layoutInCell="1" allowOverlap="1" wp14:anchorId="7F85FAEC" wp14:editId="4B1255BA">
          <wp:simplePos x="0" y="0"/>
          <wp:positionH relativeFrom="margin">
            <wp:posOffset>-171450</wp:posOffset>
          </wp:positionH>
          <wp:positionV relativeFrom="paragraph">
            <wp:posOffset>8890</wp:posOffset>
          </wp:positionV>
          <wp:extent cx="1457325" cy="752475"/>
          <wp:effectExtent l="0" t="0" r="9525" b="9525"/>
          <wp:wrapThrough wrapText="bothSides">
            <wp:wrapPolygon edited="0">
              <wp:start x="0" y="0"/>
              <wp:lineTo x="0" y="21327"/>
              <wp:lineTo x="21459" y="21327"/>
              <wp:lineTo x="21459" y="0"/>
              <wp:lineTo x="0" y="0"/>
            </wp:wrapPolygon>
          </wp:wrapThrough>
          <wp:docPr id="9" name="Bilde 9" descr="Den norske legefor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n norske legeforen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7325" cy="752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5F8DAB" w14:textId="5925C923" w:rsidR="007A535C" w:rsidRDefault="007A535C">
    <w:pPr>
      <w:pStyle w:val="Topptekst"/>
    </w:pPr>
  </w:p>
  <w:p w14:paraId="19A22460" w14:textId="2D9941D4" w:rsidR="00632F7A" w:rsidRDefault="00632F7A">
    <w:pPr>
      <w:pStyle w:val="Topptekst"/>
    </w:pPr>
  </w:p>
  <w:p w14:paraId="6B7F2034" w14:textId="77777777" w:rsidR="00632F7A" w:rsidRDefault="00632F7A">
    <w:pPr>
      <w:pStyle w:val="Topptekst"/>
    </w:pPr>
  </w:p>
  <w:p w14:paraId="34B7E6EF" w14:textId="77777777" w:rsidR="00632F7A" w:rsidRDefault="00632F7A">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077"/>
    <w:rsid w:val="00007A07"/>
    <w:rsid w:val="00020468"/>
    <w:rsid w:val="0002404D"/>
    <w:rsid w:val="00061FA9"/>
    <w:rsid w:val="000634FC"/>
    <w:rsid w:val="000801B8"/>
    <w:rsid w:val="00080962"/>
    <w:rsid w:val="001038B2"/>
    <w:rsid w:val="00117E97"/>
    <w:rsid w:val="001272D2"/>
    <w:rsid w:val="00130BBE"/>
    <w:rsid w:val="001440CB"/>
    <w:rsid w:val="00154591"/>
    <w:rsid w:val="001562D2"/>
    <w:rsid w:val="00164F82"/>
    <w:rsid w:val="00171C7F"/>
    <w:rsid w:val="00183CB8"/>
    <w:rsid w:val="001925A0"/>
    <w:rsid w:val="001E5F47"/>
    <w:rsid w:val="00200414"/>
    <w:rsid w:val="00210ACC"/>
    <w:rsid w:val="00215987"/>
    <w:rsid w:val="00262D6B"/>
    <w:rsid w:val="00290131"/>
    <w:rsid w:val="002A7097"/>
    <w:rsid w:val="002B4BEC"/>
    <w:rsid w:val="002D5C0B"/>
    <w:rsid w:val="002F10A1"/>
    <w:rsid w:val="002F429A"/>
    <w:rsid w:val="0034359E"/>
    <w:rsid w:val="003472B4"/>
    <w:rsid w:val="003712EC"/>
    <w:rsid w:val="00372AC2"/>
    <w:rsid w:val="00372F86"/>
    <w:rsid w:val="003756AE"/>
    <w:rsid w:val="00393823"/>
    <w:rsid w:val="003B79A0"/>
    <w:rsid w:val="003B7B9B"/>
    <w:rsid w:val="003C55CB"/>
    <w:rsid w:val="003D267C"/>
    <w:rsid w:val="003F0F85"/>
    <w:rsid w:val="0040714F"/>
    <w:rsid w:val="00417555"/>
    <w:rsid w:val="00423779"/>
    <w:rsid w:val="004370D7"/>
    <w:rsid w:val="00490B65"/>
    <w:rsid w:val="00494309"/>
    <w:rsid w:val="004A12B9"/>
    <w:rsid w:val="004B1C5B"/>
    <w:rsid w:val="004C1E1B"/>
    <w:rsid w:val="004C3DF9"/>
    <w:rsid w:val="004F3918"/>
    <w:rsid w:val="00517709"/>
    <w:rsid w:val="00532400"/>
    <w:rsid w:val="00547650"/>
    <w:rsid w:val="00551783"/>
    <w:rsid w:val="0055514C"/>
    <w:rsid w:val="0058297C"/>
    <w:rsid w:val="00584E50"/>
    <w:rsid w:val="00593B06"/>
    <w:rsid w:val="005A172F"/>
    <w:rsid w:val="005B3977"/>
    <w:rsid w:val="005D7D98"/>
    <w:rsid w:val="005E14C5"/>
    <w:rsid w:val="0062780E"/>
    <w:rsid w:val="00632F7A"/>
    <w:rsid w:val="00674705"/>
    <w:rsid w:val="006846DB"/>
    <w:rsid w:val="006A79D9"/>
    <w:rsid w:val="006B1BC0"/>
    <w:rsid w:val="006CB9B4"/>
    <w:rsid w:val="006E3BCF"/>
    <w:rsid w:val="006E54B0"/>
    <w:rsid w:val="007501D7"/>
    <w:rsid w:val="00756E8F"/>
    <w:rsid w:val="007659EC"/>
    <w:rsid w:val="00765E4E"/>
    <w:rsid w:val="00767D93"/>
    <w:rsid w:val="00774F1E"/>
    <w:rsid w:val="007A2582"/>
    <w:rsid w:val="007A535C"/>
    <w:rsid w:val="007D63D2"/>
    <w:rsid w:val="007E6F2A"/>
    <w:rsid w:val="007F5077"/>
    <w:rsid w:val="00806311"/>
    <w:rsid w:val="00811480"/>
    <w:rsid w:val="00811790"/>
    <w:rsid w:val="00823A7B"/>
    <w:rsid w:val="00833A9B"/>
    <w:rsid w:val="00866BE0"/>
    <w:rsid w:val="008A4847"/>
    <w:rsid w:val="008E0A61"/>
    <w:rsid w:val="008E6EBA"/>
    <w:rsid w:val="0091770D"/>
    <w:rsid w:val="0091789A"/>
    <w:rsid w:val="00931251"/>
    <w:rsid w:val="00944835"/>
    <w:rsid w:val="009521EF"/>
    <w:rsid w:val="009916E0"/>
    <w:rsid w:val="009A32C6"/>
    <w:rsid w:val="009A4DC8"/>
    <w:rsid w:val="009B4131"/>
    <w:rsid w:val="00A17908"/>
    <w:rsid w:val="00A30E98"/>
    <w:rsid w:val="00A34290"/>
    <w:rsid w:val="00A4051D"/>
    <w:rsid w:val="00A67EB7"/>
    <w:rsid w:val="00AB1B91"/>
    <w:rsid w:val="00AB7600"/>
    <w:rsid w:val="00AB7E95"/>
    <w:rsid w:val="00AE6EC9"/>
    <w:rsid w:val="00AE6FA5"/>
    <w:rsid w:val="00AF7D46"/>
    <w:rsid w:val="00B22424"/>
    <w:rsid w:val="00B242EA"/>
    <w:rsid w:val="00B30826"/>
    <w:rsid w:val="00B33A49"/>
    <w:rsid w:val="00B476D8"/>
    <w:rsid w:val="00B613FB"/>
    <w:rsid w:val="00B63F05"/>
    <w:rsid w:val="00B70924"/>
    <w:rsid w:val="00B817AC"/>
    <w:rsid w:val="00B96861"/>
    <w:rsid w:val="00BB40F9"/>
    <w:rsid w:val="00BD5E1F"/>
    <w:rsid w:val="00C403E6"/>
    <w:rsid w:val="00C72165"/>
    <w:rsid w:val="00C77340"/>
    <w:rsid w:val="00C928B5"/>
    <w:rsid w:val="00CA0AE5"/>
    <w:rsid w:val="00CA2B7D"/>
    <w:rsid w:val="00CA6F1A"/>
    <w:rsid w:val="00CC56C6"/>
    <w:rsid w:val="00CD7639"/>
    <w:rsid w:val="00CE781C"/>
    <w:rsid w:val="00D06E06"/>
    <w:rsid w:val="00D106BC"/>
    <w:rsid w:val="00D224D8"/>
    <w:rsid w:val="00D41653"/>
    <w:rsid w:val="00D75E61"/>
    <w:rsid w:val="00D77D9D"/>
    <w:rsid w:val="00D851F1"/>
    <w:rsid w:val="00DA1B9A"/>
    <w:rsid w:val="00DB268D"/>
    <w:rsid w:val="00DE7C68"/>
    <w:rsid w:val="00E1064E"/>
    <w:rsid w:val="00E25DB4"/>
    <w:rsid w:val="00E60B38"/>
    <w:rsid w:val="00E72560"/>
    <w:rsid w:val="00EB3EFE"/>
    <w:rsid w:val="00EB6B9C"/>
    <w:rsid w:val="00EC40DD"/>
    <w:rsid w:val="00ED489F"/>
    <w:rsid w:val="00F15359"/>
    <w:rsid w:val="00F33EF0"/>
    <w:rsid w:val="00F5782A"/>
    <w:rsid w:val="00F7591A"/>
    <w:rsid w:val="00F80223"/>
    <w:rsid w:val="00F83920"/>
    <w:rsid w:val="00F91B25"/>
    <w:rsid w:val="00FD1153"/>
    <w:rsid w:val="00FE158E"/>
    <w:rsid w:val="00FE7B4A"/>
    <w:rsid w:val="00FF47A3"/>
    <w:rsid w:val="0189443A"/>
    <w:rsid w:val="01EF5C97"/>
    <w:rsid w:val="01F47E20"/>
    <w:rsid w:val="032D3DC6"/>
    <w:rsid w:val="035D29EB"/>
    <w:rsid w:val="03A737B8"/>
    <w:rsid w:val="040B4779"/>
    <w:rsid w:val="04307734"/>
    <w:rsid w:val="057163B1"/>
    <w:rsid w:val="05AAF4F6"/>
    <w:rsid w:val="05DE4228"/>
    <w:rsid w:val="05ED2477"/>
    <w:rsid w:val="067E497C"/>
    <w:rsid w:val="06F7BDAC"/>
    <w:rsid w:val="0708221C"/>
    <w:rsid w:val="08174206"/>
    <w:rsid w:val="08222DA0"/>
    <w:rsid w:val="08432442"/>
    <w:rsid w:val="08495BB8"/>
    <w:rsid w:val="085F8BE0"/>
    <w:rsid w:val="08B0F542"/>
    <w:rsid w:val="08C9733C"/>
    <w:rsid w:val="09736422"/>
    <w:rsid w:val="098460AC"/>
    <w:rsid w:val="09889759"/>
    <w:rsid w:val="0998E0A7"/>
    <w:rsid w:val="09C05FD8"/>
    <w:rsid w:val="09EBA88D"/>
    <w:rsid w:val="0A093AF3"/>
    <w:rsid w:val="0A6A7CDD"/>
    <w:rsid w:val="0A788509"/>
    <w:rsid w:val="0A79EF44"/>
    <w:rsid w:val="0AB2AFBC"/>
    <w:rsid w:val="0B4E5120"/>
    <w:rsid w:val="0B8BC137"/>
    <w:rsid w:val="0B97E2A6"/>
    <w:rsid w:val="0BB00AF4"/>
    <w:rsid w:val="0BB863B7"/>
    <w:rsid w:val="0BD3582F"/>
    <w:rsid w:val="0C103D7F"/>
    <w:rsid w:val="0C1179D5"/>
    <w:rsid w:val="0C3C0A65"/>
    <w:rsid w:val="0C41F4AC"/>
    <w:rsid w:val="0C44F51B"/>
    <w:rsid w:val="0C74C954"/>
    <w:rsid w:val="0C96FE00"/>
    <w:rsid w:val="0CB7B8CD"/>
    <w:rsid w:val="0DD7561E"/>
    <w:rsid w:val="0E09477E"/>
    <w:rsid w:val="0E10C943"/>
    <w:rsid w:val="0E9428E1"/>
    <w:rsid w:val="0EBA71DB"/>
    <w:rsid w:val="0EC24149"/>
    <w:rsid w:val="0EFD3B9E"/>
    <w:rsid w:val="0F0CFFCD"/>
    <w:rsid w:val="0FC5CE27"/>
    <w:rsid w:val="104A2B96"/>
    <w:rsid w:val="105639FC"/>
    <w:rsid w:val="10DE91CC"/>
    <w:rsid w:val="11100E51"/>
    <w:rsid w:val="11864955"/>
    <w:rsid w:val="11A4090C"/>
    <w:rsid w:val="11DC0E28"/>
    <w:rsid w:val="11F2D7DA"/>
    <w:rsid w:val="120D9063"/>
    <w:rsid w:val="125FB75C"/>
    <w:rsid w:val="12AA0E75"/>
    <w:rsid w:val="12B363F8"/>
    <w:rsid w:val="13807DA3"/>
    <w:rsid w:val="13C073CA"/>
    <w:rsid w:val="13F44485"/>
    <w:rsid w:val="13FCD08C"/>
    <w:rsid w:val="13FE5FB3"/>
    <w:rsid w:val="141F73AE"/>
    <w:rsid w:val="14A3F741"/>
    <w:rsid w:val="14B39BA1"/>
    <w:rsid w:val="14F531D1"/>
    <w:rsid w:val="14F8D8D6"/>
    <w:rsid w:val="15000C14"/>
    <w:rsid w:val="16001F25"/>
    <w:rsid w:val="162F0390"/>
    <w:rsid w:val="164BBB9D"/>
    <w:rsid w:val="1669FA04"/>
    <w:rsid w:val="166FD29E"/>
    <w:rsid w:val="167368A6"/>
    <w:rsid w:val="179A87F3"/>
    <w:rsid w:val="17C88938"/>
    <w:rsid w:val="181C7B90"/>
    <w:rsid w:val="18381536"/>
    <w:rsid w:val="189345ED"/>
    <w:rsid w:val="18FD9782"/>
    <w:rsid w:val="197D9DC6"/>
    <w:rsid w:val="19ECF7CD"/>
    <w:rsid w:val="1A173020"/>
    <w:rsid w:val="1A30AB71"/>
    <w:rsid w:val="1A345322"/>
    <w:rsid w:val="1AE6FF53"/>
    <w:rsid w:val="1B0B9583"/>
    <w:rsid w:val="1B0D5867"/>
    <w:rsid w:val="1B292789"/>
    <w:rsid w:val="1B558F22"/>
    <w:rsid w:val="1B9A6F94"/>
    <w:rsid w:val="1BC27145"/>
    <w:rsid w:val="1BC51B52"/>
    <w:rsid w:val="1C1782E6"/>
    <w:rsid w:val="1C30A172"/>
    <w:rsid w:val="1C4F79D1"/>
    <w:rsid w:val="1C6B9595"/>
    <w:rsid w:val="1C8B52E1"/>
    <w:rsid w:val="1C8E3F9E"/>
    <w:rsid w:val="1CC60FE8"/>
    <w:rsid w:val="1D332822"/>
    <w:rsid w:val="1D3EBC38"/>
    <w:rsid w:val="1D4C2543"/>
    <w:rsid w:val="1D524C7A"/>
    <w:rsid w:val="1D655B73"/>
    <w:rsid w:val="1E2C15A4"/>
    <w:rsid w:val="1ED75651"/>
    <w:rsid w:val="1F8F78A9"/>
    <w:rsid w:val="2060D422"/>
    <w:rsid w:val="2074A88E"/>
    <w:rsid w:val="20BBFDCE"/>
    <w:rsid w:val="20C51B45"/>
    <w:rsid w:val="2115E055"/>
    <w:rsid w:val="21203346"/>
    <w:rsid w:val="212B78A8"/>
    <w:rsid w:val="21A75867"/>
    <w:rsid w:val="21D5BB1C"/>
    <w:rsid w:val="2264A4BA"/>
    <w:rsid w:val="226AC264"/>
    <w:rsid w:val="2357F29C"/>
    <w:rsid w:val="236EA5D0"/>
    <w:rsid w:val="23E55986"/>
    <w:rsid w:val="24524486"/>
    <w:rsid w:val="24645F69"/>
    <w:rsid w:val="250C21C4"/>
    <w:rsid w:val="258D9679"/>
    <w:rsid w:val="25B321AC"/>
    <w:rsid w:val="25FA9898"/>
    <w:rsid w:val="25FF18ED"/>
    <w:rsid w:val="2697947D"/>
    <w:rsid w:val="26C6AA44"/>
    <w:rsid w:val="2735385F"/>
    <w:rsid w:val="2767ACDC"/>
    <w:rsid w:val="27CC62EF"/>
    <w:rsid w:val="27FFE050"/>
    <w:rsid w:val="289D4FED"/>
    <w:rsid w:val="28E4B0E1"/>
    <w:rsid w:val="290F1D59"/>
    <w:rsid w:val="2944907A"/>
    <w:rsid w:val="2972F76D"/>
    <w:rsid w:val="2A48615F"/>
    <w:rsid w:val="2AA64BB6"/>
    <w:rsid w:val="2AA6C79C"/>
    <w:rsid w:val="2AB5D3D9"/>
    <w:rsid w:val="2ACA49B7"/>
    <w:rsid w:val="2ACF49D5"/>
    <w:rsid w:val="2B2F6F61"/>
    <w:rsid w:val="2B6A3977"/>
    <w:rsid w:val="2B6E9ABC"/>
    <w:rsid w:val="2B927CE0"/>
    <w:rsid w:val="2C1C0C85"/>
    <w:rsid w:val="2CF153AA"/>
    <w:rsid w:val="2D0DB716"/>
    <w:rsid w:val="2D12F612"/>
    <w:rsid w:val="2D6FA627"/>
    <w:rsid w:val="2D72A985"/>
    <w:rsid w:val="2DD70DF0"/>
    <w:rsid w:val="2DE683C2"/>
    <w:rsid w:val="2DED077A"/>
    <w:rsid w:val="2DFA7077"/>
    <w:rsid w:val="2DFE7A77"/>
    <w:rsid w:val="2E2AA8E9"/>
    <w:rsid w:val="2E3C90BC"/>
    <w:rsid w:val="2E7C74D5"/>
    <w:rsid w:val="2F39C411"/>
    <w:rsid w:val="2F7195C1"/>
    <w:rsid w:val="2FCC1321"/>
    <w:rsid w:val="2FF84E96"/>
    <w:rsid w:val="300AD5F2"/>
    <w:rsid w:val="305009D1"/>
    <w:rsid w:val="308BD5DF"/>
    <w:rsid w:val="310BE117"/>
    <w:rsid w:val="31462EAB"/>
    <w:rsid w:val="31E8B9EE"/>
    <w:rsid w:val="31F893EF"/>
    <w:rsid w:val="3218952A"/>
    <w:rsid w:val="321D4642"/>
    <w:rsid w:val="322A1043"/>
    <w:rsid w:val="322EDB6E"/>
    <w:rsid w:val="325A585C"/>
    <w:rsid w:val="32BB5640"/>
    <w:rsid w:val="3303CE8B"/>
    <w:rsid w:val="3339AAC0"/>
    <w:rsid w:val="338432FD"/>
    <w:rsid w:val="33C5812B"/>
    <w:rsid w:val="342D27C8"/>
    <w:rsid w:val="34C24688"/>
    <w:rsid w:val="366C3021"/>
    <w:rsid w:val="366CF3DD"/>
    <w:rsid w:val="36D46D76"/>
    <w:rsid w:val="36F456AB"/>
    <w:rsid w:val="372A5057"/>
    <w:rsid w:val="378F5B75"/>
    <w:rsid w:val="38B50044"/>
    <w:rsid w:val="3911EB89"/>
    <w:rsid w:val="393EB135"/>
    <w:rsid w:val="39687FE4"/>
    <w:rsid w:val="396A80CE"/>
    <w:rsid w:val="3987B0EB"/>
    <w:rsid w:val="39A5500F"/>
    <w:rsid w:val="39AA3421"/>
    <w:rsid w:val="39AA7356"/>
    <w:rsid w:val="39F4706C"/>
    <w:rsid w:val="3A095D34"/>
    <w:rsid w:val="3AE05B8F"/>
    <w:rsid w:val="3AE64F2E"/>
    <w:rsid w:val="3BF8CCB2"/>
    <w:rsid w:val="3C8F4498"/>
    <w:rsid w:val="3CB238E6"/>
    <w:rsid w:val="3CD2ED65"/>
    <w:rsid w:val="3D008972"/>
    <w:rsid w:val="3D7D62CD"/>
    <w:rsid w:val="3D7E52FC"/>
    <w:rsid w:val="3D7F5D8A"/>
    <w:rsid w:val="3D831A72"/>
    <w:rsid w:val="3DA6766B"/>
    <w:rsid w:val="3DD4B573"/>
    <w:rsid w:val="3DEBD624"/>
    <w:rsid w:val="3E17CB4D"/>
    <w:rsid w:val="3E861C32"/>
    <w:rsid w:val="3E861C77"/>
    <w:rsid w:val="3EE85D5B"/>
    <w:rsid w:val="3EEBE6D5"/>
    <w:rsid w:val="3EFEA1F9"/>
    <w:rsid w:val="3F95E306"/>
    <w:rsid w:val="403264C4"/>
    <w:rsid w:val="40AD0A0A"/>
    <w:rsid w:val="40D596EE"/>
    <w:rsid w:val="411360D5"/>
    <w:rsid w:val="41719ADC"/>
    <w:rsid w:val="419E505E"/>
    <w:rsid w:val="41A5E27B"/>
    <w:rsid w:val="41A796DC"/>
    <w:rsid w:val="41D073BC"/>
    <w:rsid w:val="422885D4"/>
    <w:rsid w:val="429F0135"/>
    <w:rsid w:val="42D840E8"/>
    <w:rsid w:val="42DC2C87"/>
    <w:rsid w:val="432B9E79"/>
    <w:rsid w:val="43E85D75"/>
    <w:rsid w:val="442D5D47"/>
    <w:rsid w:val="4430B3F0"/>
    <w:rsid w:val="44E43014"/>
    <w:rsid w:val="44F4E494"/>
    <w:rsid w:val="4531C11C"/>
    <w:rsid w:val="4538F1F9"/>
    <w:rsid w:val="45441593"/>
    <w:rsid w:val="458A9A2D"/>
    <w:rsid w:val="45E32919"/>
    <w:rsid w:val="46507544"/>
    <w:rsid w:val="467F312C"/>
    <w:rsid w:val="4686FD8F"/>
    <w:rsid w:val="47891654"/>
    <w:rsid w:val="478E71A0"/>
    <w:rsid w:val="4801AA14"/>
    <w:rsid w:val="48103437"/>
    <w:rsid w:val="482DD00B"/>
    <w:rsid w:val="48538866"/>
    <w:rsid w:val="486F6D12"/>
    <w:rsid w:val="487110EB"/>
    <w:rsid w:val="487AA2B9"/>
    <w:rsid w:val="4898B926"/>
    <w:rsid w:val="4970301D"/>
    <w:rsid w:val="49752035"/>
    <w:rsid w:val="49C439EB"/>
    <w:rsid w:val="4A32DBAE"/>
    <w:rsid w:val="4A7DA650"/>
    <w:rsid w:val="4AA0757A"/>
    <w:rsid w:val="4AD64B41"/>
    <w:rsid w:val="4B2AC8FF"/>
    <w:rsid w:val="4B4CAD4A"/>
    <w:rsid w:val="4B6A63CF"/>
    <w:rsid w:val="4BC912D5"/>
    <w:rsid w:val="4BF378D6"/>
    <w:rsid w:val="4C502819"/>
    <w:rsid w:val="4CD003C5"/>
    <w:rsid w:val="4D34AC73"/>
    <w:rsid w:val="4D7A1E13"/>
    <w:rsid w:val="4EF05F62"/>
    <w:rsid w:val="4F0D412F"/>
    <w:rsid w:val="4F541634"/>
    <w:rsid w:val="4F6DCA3E"/>
    <w:rsid w:val="4FB69A5C"/>
    <w:rsid w:val="4FCF8FFC"/>
    <w:rsid w:val="4FF4FF7C"/>
    <w:rsid w:val="50136899"/>
    <w:rsid w:val="50BE5B59"/>
    <w:rsid w:val="50DB630D"/>
    <w:rsid w:val="50F52C72"/>
    <w:rsid w:val="51546253"/>
    <w:rsid w:val="51962000"/>
    <w:rsid w:val="51F37871"/>
    <w:rsid w:val="5203A37F"/>
    <w:rsid w:val="522CA804"/>
    <w:rsid w:val="52F128CB"/>
    <w:rsid w:val="533CA81F"/>
    <w:rsid w:val="540DA826"/>
    <w:rsid w:val="5478B3A4"/>
    <w:rsid w:val="55094A48"/>
    <w:rsid w:val="55132611"/>
    <w:rsid w:val="5553DCF6"/>
    <w:rsid w:val="558767B8"/>
    <w:rsid w:val="55B8B0AE"/>
    <w:rsid w:val="55DE3CD8"/>
    <w:rsid w:val="567652FF"/>
    <w:rsid w:val="56EF123D"/>
    <w:rsid w:val="56FAE053"/>
    <w:rsid w:val="572EF394"/>
    <w:rsid w:val="5775AD55"/>
    <w:rsid w:val="58590224"/>
    <w:rsid w:val="5868DF45"/>
    <w:rsid w:val="5875BAFD"/>
    <w:rsid w:val="58EECF6E"/>
    <w:rsid w:val="596B90E6"/>
    <w:rsid w:val="598A81AE"/>
    <w:rsid w:val="599A1709"/>
    <w:rsid w:val="59B9EEEA"/>
    <w:rsid w:val="59DE674B"/>
    <w:rsid w:val="5A105E33"/>
    <w:rsid w:val="5A60FA94"/>
    <w:rsid w:val="5BA38F05"/>
    <w:rsid w:val="5BB39A99"/>
    <w:rsid w:val="5BB44013"/>
    <w:rsid w:val="5C26860E"/>
    <w:rsid w:val="5C4EC9DE"/>
    <w:rsid w:val="5CB82A63"/>
    <w:rsid w:val="5D2D155F"/>
    <w:rsid w:val="5D5EF64A"/>
    <w:rsid w:val="5DDBC7DF"/>
    <w:rsid w:val="5DF8881D"/>
    <w:rsid w:val="5DFABAFE"/>
    <w:rsid w:val="5E0E0A71"/>
    <w:rsid w:val="5E16C45A"/>
    <w:rsid w:val="5E328DD0"/>
    <w:rsid w:val="5EF70621"/>
    <w:rsid w:val="5EF8E737"/>
    <w:rsid w:val="5F0D6316"/>
    <w:rsid w:val="5F93FD52"/>
    <w:rsid w:val="603839A1"/>
    <w:rsid w:val="607005FC"/>
    <w:rsid w:val="60A308D1"/>
    <w:rsid w:val="60BB0FC1"/>
    <w:rsid w:val="60C99AE0"/>
    <w:rsid w:val="60FD1210"/>
    <w:rsid w:val="62901858"/>
    <w:rsid w:val="62BCD8F5"/>
    <w:rsid w:val="62D2BED8"/>
    <w:rsid w:val="63631348"/>
    <w:rsid w:val="63ACD714"/>
    <w:rsid w:val="63D6716C"/>
    <w:rsid w:val="64A6CEA1"/>
    <w:rsid w:val="64BF866D"/>
    <w:rsid w:val="64EFA0E1"/>
    <w:rsid w:val="651FF3BD"/>
    <w:rsid w:val="6520DC75"/>
    <w:rsid w:val="657C76A3"/>
    <w:rsid w:val="65FBB83A"/>
    <w:rsid w:val="66B56719"/>
    <w:rsid w:val="6773B9BD"/>
    <w:rsid w:val="678546F9"/>
    <w:rsid w:val="678F6640"/>
    <w:rsid w:val="67BFE83C"/>
    <w:rsid w:val="687A43ED"/>
    <w:rsid w:val="68BF6E60"/>
    <w:rsid w:val="6979E5E3"/>
    <w:rsid w:val="698A5C1C"/>
    <w:rsid w:val="69B870B8"/>
    <w:rsid w:val="69CB9414"/>
    <w:rsid w:val="6B438161"/>
    <w:rsid w:val="6C30CD18"/>
    <w:rsid w:val="6C9373B3"/>
    <w:rsid w:val="6D213390"/>
    <w:rsid w:val="6D55B319"/>
    <w:rsid w:val="6DF38CEB"/>
    <w:rsid w:val="6E11818A"/>
    <w:rsid w:val="6E4391D7"/>
    <w:rsid w:val="6E4EE0E6"/>
    <w:rsid w:val="6E7CBEEA"/>
    <w:rsid w:val="6EB39A01"/>
    <w:rsid w:val="6F991086"/>
    <w:rsid w:val="6FDEC8C6"/>
    <w:rsid w:val="6FEC646D"/>
    <w:rsid w:val="701973B2"/>
    <w:rsid w:val="7039161C"/>
    <w:rsid w:val="70EBECBE"/>
    <w:rsid w:val="70F0E866"/>
    <w:rsid w:val="71077928"/>
    <w:rsid w:val="7148FF85"/>
    <w:rsid w:val="717E3A17"/>
    <w:rsid w:val="71BC30BC"/>
    <w:rsid w:val="7209B458"/>
    <w:rsid w:val="720A7AE9"/>
    <w:rsid w:val="721DA6FC"/>
    <w:rsid w:val="72DD07F6"/>
    <w:rsid w:val="72E1917B"/>
    <w:rsid w:val="72E3918E"/>
    <w:rsid w:val="73187EA5"/>
    <w:rsid w:val="73EAC5B2"/>
    <w:rsid w:val="74045AC0"/>
    <w:rsid w:val="74698003"/>
    <w:rsid w:val="749A8DC4"/>
    <w:rsid w:val="74F1CBE9"/>
    <w:rsid w:val="74F223FA"/>
    <w:rsid w:val="750293CB"/>
    <w:rsid w:val="75FB0F79"/>
    <w:rsid w:val="76166E45"/>
    <w:rsid w:val="764771A3"/>
    <w:rsid w:val="76602278"/>
    <w:rsid w:val="766F09FD"/>
    <w:rsid w:val="7695734F"/>
    <w:rsid w:val="76B57B03"/>
    <w:rsid w:val="776E5665"/>
    <w:rsid w:val="78A65746"/>
    <w:rsid w:val="78DB627D"/>
    <w:rsid w:val="797FBD6A"/>
    <w:rsid w:val="79B9986C"/>
    <w:rsid w:val="79DE2FC8"/>
    <w:rsid w:val="79F87979"/>
    <w:rsid w:val="7A19F4CE"/>
    <w:rsid w:val="7A4FA256"/>
    <w:rsid w:val="7AB71C29"/>
    <w:rsid w:val="7ABB0CDA"/>
    <w:rsid w:val="7AD15C2C"/>
    <w:rsid w:val="7B8C57D3"/>
    <w:rsid w:val="7BF09C63"/>
    <w:rsid w:val="7D75235C"/>
    <w:rsid w:val="7D8BA77D"/>
    <w:rsid w:val="7E62ED1E"/>
    <w:rsid w:val="7FE6F55E"/>
    <w:rsid w:val="7FEA54C8"/>
    <w:rsid w:val="7FF8154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F8D7D"/>
  <w15:docId w15:val="{09D31D40-D42A-4AA1-9702-7687E5024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uiPriority w:val="9"/>
    <w:unhideWhenUsed/>
    <w:qFormat/>
    <w:rsid w:val="250C21C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Overskrift3">
    <w:name w:val="heading 3"/>
    <w:basedOn w:val="Normal"/>
    <w:next w:val="Normal"/>
    <w:uiPriority w:val="9"/>
    <w:unhideWhenUsed/>
    <w:qFormat/>
    <w:rsid w:val="250C21C4"/>
    <w:pPr>
      <w:keepNext/>
      <w:keepLines/>
      <w:spacing w:before="160" w:after="80"/>
      <w:outlineLvl w:val="2"/>
    </w:pPr>
    <w:rPr>
      <w:rFonts w:eastAsiaTheme="majorEastAsia" w:cstheme="majorBidi"/>
      <w:color w:val="365F91"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A535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A535C"/>
  </w:style>
  <w:style w:type="paragraph" w:styleId="Bunntekst">
    <w:name w:val="footer"/>
    <w:basedOn w:val="Normal"/>
    <w:link w:val="BunntekstTegn"/>
    <w:uiPriority w:val="99"/>
    <w:unhideWhenUsed/>
    <w:rsid w:val="007A535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A535C"/>
  </w:style>
  <w:style w:type="paragraph" w:styleId="Bobletekst">
    <w:name w:val="Balloon Text"/>
    <w:basedOn w:val="Normal"/>
    <w:link w:val="BobletekstTegn"/>
    <w:uiPriority w:val="99"/>
    <w:semiHidden/>
    <w:unhideWhenUsed/>
    <w:rsid w:val="007A535C"/>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7A535C"/>
    <w:rPr>
      <w:rFonts w:ascii="Tahoma" w:hAnsi="Tahoma" w:cs="Tahoma"/>
      <w:sz w:val="16"/>
      <w:szCs w:val="16"/>
    </w:rPr>
  </w:style>
  <w:style w:type="paragraph" w:customStyle="1" w:styleId="paragraph">
    <w:name w:val="paragraph"/>
    <w:basedOn w:val="Normal"/>
    <w:rsid w:val="003C55CB"/>
    <w:pPr>
      <w:spacing w:after="0" w:line="240" w:lineRule="auto"/>
    </w:pPr>
    <w:rPr>
      <w:rFonts w:ascii="Times New Roman" w:eastAsia="Times New Roman" w:hAnsi="Times New Roman" w:cs="Times New Roman"/>
      <w:sz w:val="24"/>
      <w:szCs w:val="24"/>
      <w:lang w:eastAsia="nb-NO"/>
    </w:rPr>
  </w:style>
  <w:style w:type="character" w:customStyle="1" w:styleId="spellingerror">
    <w:name w:val="spellingerror"/>
    <w:basedOn w:val="Standardskriftforavsnitt"/>
    <w:rsid w:val="003C55CB"/>
  </w:style>
  <w:style w:type="character" w:customStyle="1" w:styleId="contextualspellingandgrammarerror">
    <w:name w:val="contextualspellingandgrammarerror"/>
    <w:basedOn w:val="Standardskriftforavsnitt"/>
    <w:rsid w:val="003C55CB"/>
  </w:style>
  <w:style w:type="character" w:customStyle="1" w:styleId="normaltextrun1">
    <w:name w:val="normaltextrun1"/>
    <w:basedOn w:val="Standardskriftforavsnitt"/>
    <w:rsid w:val="003C55CB"/>
  </w:style>
  <w:style w:type="character" w:customStyle="1" w:styleId="scxw265391497">
    <w:name w:val="scxw265391497"/>
    <w:basedOn w:val="Standardskriftforavsnitt"/>
    <w:rsid w:val="003C55CB"/>
  </w:style>
  <w:style w:type="character" w:customStyle="1" w:styleId="eop">
    <w:name w:val="eop"/>
    <w:basedOn w:val="Standardskriftforavsnitt"/>
    <w:rsid w:val="003C55CB"/>
  </w:style>
  <w:style w:type="character" w:styleId="Plassholdertekst">
    <w:name w:val="Placeholder Text"/>
    <w:basedOn w:val="Standardskriftforavsnitt"/>
    <w:uiPriority w:val="99"/>
    <w:semiHidden/>
    <w:rsid w:val="00674705"/>
    <w:rPr>
      <w:color w:val="808080"/>
    </w:rPr>
  </w:style>
  <w:style w:type="table" w:styleId="Tabellrutenett">
    <w:name w:val="Table Grid"/>
    <w:basedOn w:val="Vanligtabell"/>
    <w:uiPriority w:val="59"/>
    <w:rsid w:val="00F80223"/>
    <w:pPr>
      <w:spacing w:after="0" w:line="240" w:lineRule="auto"/>
    </w:pPr>
    <w:rPr>
      <w:rFonts w:ascii="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uiPriority w:val="99"/>
    <w:semiHidden/>
    <w:unhideWhenUsed/>
    <w:rsid w:val="00080962"/>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080962"/>
    <w:rPr>
      <w:sz w:val="20"/>
      <w:szCs w:val="20"/>
    </w:rPr>
  </w:style>
  <w:style w:type="character" w:styleId="Fotnotereferanse">
    <w:name w:val="footnote reference"/>
    <w:basedOn w:val="Standardskriftforavsnitt"/>
    <w:uiPriority w:val="99"/>
    <w:semiHidden/>
    <w:unhideWhenUsed/>
    <w:rsid w:val="00080962"/>
    <w:rPr>
      <w:vertAlign w:val="superscript"/>
    </w:rPr>
  </w:style>
  <w:style w:type="character" w:styleId="Hyperkobling">
    <w:name w:val="Hyperlink"/>
    <w:basedOn w:val="Standardskriftforavsnitt"/>
    <w:uiPriority w:val="99"/>
    <w:unhideWhenUsed/>
    <w:rsid w:val="00080962"/>
    <w:rPr>
      <w:color w:val="0000FF" w:themeColor="hyperlink"/>
      <w:u w:val="single"/>
    </w:rPr>
  </w:style>
  <w:style w:type="character" w:styleId="Ulstomtale">
    <w:name w:val="Unresolved Mention"/>
    <w:basedOn w:val="Standardskriftforavsnitt"/>
    <w:uiPriority w:val="99"/>
    <w:semiHidden/>
    <w:unhideWhenUsed/>
    <w:rsid w:val="00080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02978">
      <w:bodyDiv w:val="1"/>
      <w:marLeft w:val="0"/>
      <w:marRight w:val="0"/>
      <w:marTop w:val="0"/>
      <w:marBottom w:val="0"/>
      <w:divBdr>
        <w:top w:val="none" w:sz="0" w:space="0" w:color="auto"/>
        <w:left w:val="none" w:sz="0" w:space="0" w:color="auto"/>
        <w:bottom w:val="none" w:sz="0" w:space="0" w:color="auto"/>
        <w:right w:val="none" w:sz="0" w:space="0" w:color="auto"/>
      </w:divBdr>
      <w:divsChild>
        <w:div w:id="398330121">
          <w:marLeft w:val="0"/>
          <w:marRight w:val="0"/>
          <w:marTop w:val="0"/>
          <w:marBottom w:val="0"/>
          <w:divBdr>
            <w:top w:val="none" w:sz="0" w:space="0" w:color="auto"/>
            <w:left w:val="none" w:sz="0" w:space="0" w:color="auto"/>
            <w:bottom w:val="none" w:sz="0" w:space="0" w:color="auto"/>
            <w:right w:val="none" w:sz="0" w:space="0" w:color="auto"/>
          </w:divBdr>
          <w:divsChild>
            <w:div w:id="2138136927">
              <w:marLeft w:val="0"/>
              <w:marRight w:val="0"/>
              <w:marTop w:val="0"/>
              <w:marBottom w:val="0"/>
              <w:divBdr>
                <w:top w:val="none" w:sz="0" w:space="0" w:color="auto"/>
                <w:left w:val="none" w:sz="0" w:space="0" w:color="auto"/>
                <w:bottom w:val="none" w:sz="0" w:space="0" w:color="auto"/>
                <w:right w:val="none" w:sz="0" w:space="0" w:color="auto"/>
              </w:divBdr>
              <w:divsChild>
                <w:div w:id="1396273470">
                  <w:marLeft w:val="0"/>
                  <w:marRight w:val="0"/>
                  <w:marTop w:val="0"/>
                  <w:marBottom w:val="0"/>
                  <w:divBdr>
                    <w:top w:val="none" w:sz="0" w:space="0" w:color="auto"/>
                    <w:left w:val="none" w:sz="0" w:space="0" w:color="auto"/>
                    <w:bottom w:val="none" w:sz="0" w:space="0" w:color="auto"/>
                    <w:right w:val="none" w:sz="0" w:space="0" w:color="auto"/>
                  </w:divBdr>
                  <w:divsChild>
                    <w:div w:id="696008527">
                      <w:marLeft w:val="0"/>
                      <w:marRight w:val="0"/>
                      <w:marTop w:val="0"/>
                      <w:marBottom w:val="0"/>
                      <w:divBdr>
                        <w:top w:val="none" w:sz="0" w:space="0" w:color="auto"/>
                        <w:left w:val="none" w:sz="0" w:space="0" w:color="auto"/>
                        <w:bottom w:val="none" w:sz="0" w:space="0" w:color="auto"/>
                        <w:right w:val="none" w:sz="0" w:space="0" w:color="auto"/>
                      </w:divBdr>
                      <w:divsChild>
                        <w:div w:id="407314088">
                          <w:marLeft w:val="0"/>
                          <w:marRight w:val="0"/>
                          <w:marTop w:val="0"/>
                          <w:marBottom w:val="0"/>
                          <w:divBdr>
                            <w:top w:val="none" w:sz="0" w:space="0" w:color="auto"/>
                            <w:left w:val="none" w:sz="0" w:space="0" w:color="auto"/>
                            <w:bottom w:val="none" w:sz="0" w:space="0" w:color="auto"/>
                            <w:right w:val="none" w:sz="0" w:space="0" w:color="auto"/>
                          </w:divBdr>
                          <w:divsChild>
                            <w:div w:id="1476607057">
                              <w:marLeft w:val="0"/>
                              <w:marRight w:val="0"/>
                              <w:marTop w:val="0"/>
                              <w:marBottom w:val="0"/>
                              <w:divBdr>
                                <w:top w:val="none" w:sz="0" w:space="0" w:color="auto"/>
                                <w:left w:val="none" w:sz="0" w:space="0" w:color="auto"/>
                                <w:bottom w:val="none" w:sz="0" w:space="0" w:color="auto"/>
                                <w:right w:val="none" w:sz="0" w:space="0" w:color="auto"/>
                              </w:divBdr>
                              <w:divsChild>
                                <w:div w:id="805120098">
                                  <w:marLeft w:val="0"/>
                                  <w:marRight w:val="0"/>
                                  <w:marTop w:val="0"/>
                                  <w:marBottom w:val="0"/>
                                  <w:divBdr>
                                    <w:top w:val="none" w:sz="0" w:space="0" w:color="auto"/>
                                    <w:left w:val="none" w:sz="0" w:space="0" w:color="auto"/>
                                    <w:bottom w:val="none" w:sz="0" w:space="0" w:color="auto"/>
                                    <w:right w:val="none" w:sz="0" w:space="0" w:color="auto"/>
                                  </w:divBdr>
                                  <w:divsChild>
                                    <w:div w:id="2093504159">
                                      <w:marLeft w:val="0"/>
                                      <w:marRight w:val="0"/>
                                      <w:marTop w:val="0"/>
                                      <w:marBottom w:val="0"/>
                                      <w:divBdr>
                                        <w:top w:val="none" w:sz="0" w:space="0" w:color="auto"/>
                                        <w:left w:val="none" w:sz="0" w:space="0" w:color="auto"/>
                                        <w:bottom w:val="none" w:sz="0" w:space="0" w:color="auto"/>
                                        <w:right w:val="none" w:sz="0" w:space="0" w:color="auto"/>
                                      </w:divBdr>
                                      <w:divsChild>
                                        <w:div w:id="894005643">
                                          <w:marLeft w:val="0"/>
                                          <w:marRight w:val="0"/>
                                          <w:marTop w:val="0"/>
                                          <w:marBottom w:val="0"/>
                                          <w:divBdr>
                                            <w:top w:val="none" w:sz="0" w:space="0" w:color="auto"/>
                                            <w:left w:val="none" w:sz="0" w:space="0" w:color="auto"/>
                                            <w:bottom w:val="none" w:sz="0" w:space="0" w:color="auto"/>
                                            <w:right w:val="none" w:sz="0" w:space="0" w:color="auto"/>
                                          </w:divBdr>
                                          <w:divsChild>
                                            <w:div w:id="2049530654">
                                              <w:marLeft w:val="0"/>
                                              <w:marRight w:val="0"/>
                                              <w:marTop w:val="0"/>
                                              <w:marBottom w:val="0"/>
                                              <w:divBdr>
                                                <w:top w:val="none" w:sz="0" w:space="0" w:color="auto"/>
                                                <w:left w:val="none" w:sz="0" w:space="0" w:color="auto"/>
                                                <w:bottom w:val="none" w:sz="0" w:space="0" w:color="auto"/>
                                                <w:right w:val="none" w:sz="0" w:space="0" w:color="auto"/>
                                              </w:divBdr>
                                              <w:divsChild>
                                                <w:div w:id="1361013043">
                                                  <w:marLeft w:val="0"/>
                                                  <w:marRight w:val="0"/>
                                                  <w:marTop w:val="0"/>
                                                  <w:marBottom w:val="0"/>
                                                  <w:divBdr>
                                                    <w:top w:val="single" w:sz="6" w:space="0" w:color="ABABAB"/>
                                                    <w:left w:val="single" w:sz="6" w:space="0" w:color="ABABAB"/>
                                                    <w:bottom w:val="none" w:sz="0" w:space="0" w:color="auto"/>
                                                    <w:right w:val="single" w:sz="6" w:space="0" w:color="ABABAB"/>
                                                  </w:divBdr>
                                                  <w:divsChild>
                                                    <w:div w:id="1492867594">
                                                      <w:marLeft w:val="0"/>
                                                      <w:marRight w:val="0"/>
                                                      <w:marTop w:val="0"/>
                                                      <w:marBottom w:val="0"/>
                                                      <w:divBdr>
                                                        <w:top w:val="none" w:sz="0" w:space="0" w:color="auto"/>
                                                        <w:left w:val="none" w:sz="0" w:space="0" w:color="auto"/>
                                                        <w:bottom w:val="none" w:sz="0" w:space="0" w:color="auto"/>
                                                        <w:right w:val="none" w:sz="0" w:space="0" w:color="auto"/>
                                                      </w:divBdr>
                                                      <w:divsChild>
                                                        <w:div w:id="597100086">
                                                          <w:marLeft w:val="0"/>
                                                          <w:marRight w:val="0"/>
                                                          <w:marTop w:val="0"/>
                                                          <w:marBottom w:val="0"/>
                                                          <w:divBdr>
                                                            <w:top w:val="none" w:sz="0" w:space="0" w:color="auto"/>
                                                            <w:left w:val="none" w:sz="0" w:space="0" w:color="auto"/>
                                                            <w:bottom w:val="none" w:sz="0" w:space="0" w:color="auto"/>
                                                            <w:right w:val="none" w:sz="0" w:space="0" w:color="auto"/>
                                                          </w:divBdr>
                                                          <w:divsChild>
                                                            <w:div w:id="780104793">
                                                              <w:marLeft w:val="0"/>
                                                              <w:marRight w:val="0"/>
                                                              <w:marTop w:val="0"/>
                                                              <w:marBottom w:val="0"/>
                                                              <w:divBdr>
                                                                <w:top w:val="none" w:sz="0" w:space="0" w:color="auto"/>
                                                                <w:left w:val="none" w:sz="0" w:space="0" w:color="auto"/>
                                                                <w:bottom w:val="none" w:sz="0" w:space="0" w:color="auto"/>
                                                                <w:right w:val="none" w:sz="0" w:space="0" w:color="auto"/>
                                                              </w:divBdr>
                                                              <w:divsChild>
                                                                <w:div w:id="273555529">
                                                                  <w:marLeft w:val="0"/>
                                                                  <w:marRight w:val="0"/>
                                                                  <w:marTop w:val="0"/>
                                                                  <w:marBottom w:val="0"/>
                                                                  <w:divBdr>
                                                                    <w:top w:val="none" w:sz="0" w:space="0" w:color="auto"/>
                                                                    <w:left w:val="none" w:sz="0" w:space="0" w:color="auto"/>
                                                                    <w:bottom w:val="none" w:sz="0" w:space="0" w:color="auto"/>
                                                                    <w:right w:val="none" w:sz="0" w:space="0" w:color="auto"/>
                                                                  </w:divBdr>
                                                                  <w:divsChild>
                                                                    <w:div w:id="2143883656">
                                                                      <w:marLeft w:val="0"/>
                                                                      <w:marRight w:val="0"/>
                                                                      <w:marTop w:val="0"/>
                                                                      <w:marBottom w:val="0"/>
                                                                      <w:divBdr>
                                                                        <w:top w:val="none" w:sz="0" w:space="0" w:color="auto"/>
                                                                        <w:left w:val="none" w:sz="0" w:space="0" w:color="auto"/>
                                                                        <w:bottom w:val="none" w:sz="0" w:space="0" w:color="auto"/>
                                                                        <w:right w:val="none" w:sz="0" w:space="0" w:color="auto"/>
                                                                      </w:divBdr>
                                                                      <w:divsChild>
                                                                        <w:div w:id="523203836">
                                                                          <w:marLeft w:val="0"/>
                                                                          <w:marRight w:val="0"/>
                                                                          <w:marTop w:val="0"/>
                                                                          <w:marBottom w:val="0"/>
                                                                          <w:divBdr>
                                                                            <w:top w:val="none" w:sz="0" w:space="0" w:color="auto"/>
                                                                            <w:left w:val="none" w:sz="0" w:space="0" w:color="auto"/>
                                                                            <w:bottom w:val="none" w:sz="0" w:space="0" w:color="auto"/>
                                                                            <w:right w:val="none" w:sz="0" w:space="0" w:color="auto"/>
                                                                          </w:divBdr>
                                                                          <w:divsChild>
                                                                            <w:div w:id="124244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helsebiblioteket.no/innhold/retningslinjer/pediatri/generell-veileder-i-pediatri/17.overganger-ungd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_layouts/15/SPListForm.aspx?PageType=4</Display>
  <Edit>_layouts/15/SPListForm.aspx?PageType=6</Edit>
  <New>_layouts/15/SPListForm.aspx?PageType=8</New>
  <DisplayComponentId>a7426ea0-eee4-401f-bc74-8bc8b074b115</DisplayComponentId>
  <DisplayComponentProperties>{"settings":["settings-webhook-notification","case_document","legeforeningensharepointcomsitesprodhome/forms-modern/Saksdokument"]}</DisplayComponentProperties>
  <EditComponentId>a7426ea0-eee4-401f-bc74-8bc8b074b115</EditComponentId>
  <EditComponentProperties>{"settings":["settings-webhook-notification","case_document","legeforeningensharepointcomsitesprodhome/forms-modern/Saksdokument"]}</EditComponentProperties>
  <NewComponentId>a7426ea0-eee4-401f-bc74-8bc8b074b115</NewComponentId>
  <NewComponentProperties>{"settings":["case_document","legeforeningensharepointcomsitesprodhome/forms-modern/Saksdokument"]}</NewComponentProperties>
  <DisplayFormTarget>NewWindow</DisplayFormTarget>
  <EditFormTarget>NewWindow</EditFormTarget>
  <NewFormTarget>NewWindow</NewFormTarget>
</FormUrl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463B4-2FE9-4198-A8DA-517634955824}">
  <ds:schemaRefs>
    <ds:schemaRef ds:uri="http://schemas.microsoft.com/office/2006/metadata/properties"/>
    <ds:schemaRef ds:uri="http://schemas.microsoft.com/office/infopath/2007/PartnerControls"/>
    <ds:schemaRef ds:uri="aef403e0-2472-4492-b627-5bb7b62e5e4a"/>
    <ds:schemaRef ds:uri="4dcfc786-e2fe-4cc4-b87e-97d14b0b9aef"/>
  </ds:schemaRefs>
</ds:datastoreItem>
</file>

<file path=customXml/itemProps2.xml><?xml version="1.0" encoding="utf-8"?>
<ds:datastoreItem xmlns:ds="http://schemas.openxmlformats.org/officeDocument/2006/customXml" ds:itemID="{03E7B4FB-1B2E-45F7-9372-EE43B4C04A89}"/>
</file>

<file path=customXml/itemProps3.xml><?xml version="1.0" encoding="utf-8"?>
<ds:datastoreItem xmlns:ds="http://schemas.openxmlformats.org/officeDocument/2006/customXml" ds:itemID="{79055604-7562-4298-A4F0-037B233E7FF4}">
  <ds:schemaRefs>
    <ds:schemaRef ds:uri="http://schemas.microsoft.com/sharepoint/v3/contenttype/forms"/>
  </ds:schemaRefs>
</ds:datastoreItem>
</file>

<file path=customXml/itemProps4.xml><?xml version="1.0" encoding="utf-8"?>
<ds:datastoreItem xmlns:ds="http://schemas.openxmlformats.org/officeDocument/2006/customXml" ds:itemID="{E2582F07-E18C-4949-B817-9820B7D52E28}">
  <ds:schemaRefs>
    <ds:schemaRef ds:uri="http://schemas.microsoft.com/sharepoint/v3/contenttype/forms/url"/>
  </ds:schemaRefs>
</ds:datastoreItem>
</file>

<file path=customXml/itemProps5.xml><?xml version="1.0" encoding="utf-8"?>
<ds:datastoreItem xmlns:ds="http://schemas.openxmlformats.org/officeDocument/2006/customXml" ds:itemID="{C3CD05A5-842E-4692-8632-6AF315E1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1873</Words>
  <Characters>9930</Characters>
  <Application>Microsoft Office Word</Application>
  <DocSecurity>0</DocSecurity>
  <Lines>82</Lines>
  <Paragraphs>23</Paragraphs>
  <ScaleCrop>false</ScaleCrop>
  <Company>Den norske legeforening</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Ledezma</dc:creator>
  <cp:keywords/>
  <cp:lastModifiedBy>Elisabeth Selvaag</cp:lastModifiedBy>
  <cp:revision>2</cp:revision>
  <dcterms:created xsi:type="dcterms:W3CDTF">2026-05-12T12:36:00Z</dcterms:created>
  <dcterms:modified xsi:type="dcterms:W3CDTF">2026-05-12T12:36:00Z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y fmtid="{D5CDD505-2E9C-101B-9397-08002B2CF9AE}" pid="3" name="DocumentContent">
    <vt:lpwstr/>
  </property>
  <property fmtid="{D5CDD505-2E9C-101B-9397-08002B2CF9AE}" pid="4" name="MediaServiceImageTags">
    <vt:lpwstr/>
  </property>
</Properties>
</file>